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A2" w:rsidRPr="00EA2DF9" w:rsidRDefault="00006964" w:rsidP="00760B61">
      <w:pPr>
        <w:spacing w:after="0" w:line="240" w:lineRule="auto"/>
        <w:jc w:val="center"/>
        <w:rPr>
          <w:rFonts w:ascii="Times New Roman" w:hAnsi="Times New Roman" w:cs="Times New Roman"/>
          <w:sz w:val="28"/>
          <w:szCs w:val="28"/>
        </w:rPr>
      </w:pPr>
      <w:bookmarkStart w:id="0" w:name="_GoBack"/>
      <w:bookmarkEnd w:id="0"/>
      <w:r w:rsidRPr="00EA2DF9">
        <w:rPr>
          <w:rFonts w:ascii="Times New Roman" w:hAnsi="Times New Roman" w:cs="Times New Roman"/>
          <w:b/>
          <w:bCs/>
          <w:sz w:val="28"/>
          <w:szCs w:val="28"/>
        </w:rPr>
        <w:t xml:space="preserve">Ministru kabineta noteikumu projekta </w:t>
      </w:r>
      <w:r w:rsidR="00C82DA5" w:rsidRPr="00C82DA5">
        <w:rPr>
          <w:rFonts w:ascii="Times New Roman" w:hAnsi="Times New Roman" w:cs="Times New Roman"/>
          <w:b/>
          <w:bCs/>
          <w:sz w:val="28"/>
          <w:szCs w:val="28"/>
        </w:rPr>
        <w:t>„</w:t>
      </w:r>
      <w:r w:rsidR="00EC3146">
        <w:rPr>
          <w:rFonts w:ascii="Times New Roman" w:hAnsi="Times New Roman" w:cs="Times New Roman"/>
          <w:b/>
          <w:bCs/>
          <w:sz w:val="28"/>
          <w:szCs w:val="28"/>
        </w:rPr>
        <w:t xml:space="preserve">Grozījumi Ministru kabineta </w:t>
      </w:r>
      <w:proofErr w:type="gramStart"/>
      <w:r w:rsidR="00EC3146">
        <w:rPr>
          <w:rFonts w:ascii="Times New Roman" w:hAnsi="Times New Roman" w:cs="Times New Roman"/>
          <w:b/>
          <w:bCs/>
          <w:sz w:val="28"/>
          <w:szCs w:val="28"/>
        </w:rPr>
        <w:t>2014.gada</w:t>
      </w:r>
      <w:proofErr w:type="gramEnd"/>
      <w:r w:rsidR="00EC3146">
        <w:rPr>
          <w:rFonts w:ascii="Times New Roman" w:hAnsi="Times New Roman" w:cs="Times New Roman"/>
          <w:b/>
          <w:bCs/>
          <w:sz w:val="28"/>
          <w:szCs w:val="28"/>
        </w:rPr>
        <w:t xml:space="preserve"> 4.februāra noteikumos Nr.73 „</w:t>
      </w:r>
      <w:r w:rsidR="002073EA" w:rsidRPr="002073EA">
        <w:rPr>
          <w:rFonts w:ascii="Times New Roman" w:hAnsi="Times New Roman" w:cs="Times New Roman"/>
          <w:b/>
          <w:bCs/>
          <w:sz w:val="28"/>
          <w:szCs w:val="28"/>
        </w:rPr>
        <w:t>Valsts atbalsta piešķiršanas kārtība vaislas lauksaimniecības dzīvnieku ierakstīšanai ciltsgrāmatā, kā arī to ģenētiskās kvalitātes noteikšanai un produktivitātes datu izvērtēšanai</w:t>
      </w:r>
      <w:r w:rsidR="00C82DA5" w:rsidRPr="00C82DA5">
        <w:rPr>
          <w:rFonts w:ascii="Times New Roman" w:hAnsi="Times New Roman" w:cs="Times New Roman"/>
          <w:b/>
          <w:bCs/>
          <w:sz w:val="28"/>
          <w:szCs w:val="28"/>
        </w:rPr>
        <w:t>”</w:t>
      </w:r>
      <w:r w:rsidR="00EC3146">
        <w:rPr>
          <w:rFonts w:ascii="Times New Roman" w:hAnsi="Times New Roman" w:cs="Times New Roman"/>
          <w:b/>
          <w:bCs/>
          <w:sz w:val="28"/>
          <w:szCs w:val="28"/>
        </w:rPr>
        <w:t>”</w:t>
      </w:r>
      <w:r w:rsidRPr="00EA2DF9">
        <w:rPr>
          <w:rFonts w:ascii="Times New Roman" w:hAnsi="Times New Roman" w:cs="Times New Roman"/>
          <w:b/>
          <w:bCs/>
          <w:sz w:val="28"/>
          <w:szCs w:val="28"/>
        </w:rPr>
        <w:t xml:space="preserve"> sākotnējās ietekmes novērtējuma ziņojums</w:t>
      </w:r>
      <w:r w:rsidRPr="00EA2DF9">
        <w:rPr>
          <w:rFonts w:ascii="Times New Roman" w:hAnsi="Times New Roman" w:cs="Times New Roman"/>
          <w:b/>
          <w:sz w:val="28"/>
          <w:szCs w:val="28"/>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385"/>
        <w:gridCol w:w="6564"/>
      </w:tblGrid>
      <w:tr w:rsidR="000330A2" w:rsidRPr="00EA2DF9" w:rsidTr="00AE0951">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AE0951">
        <w:trPr>
          <w:trHeight w:val="415"/>
        </w:trPr>
        <w:tc>
          <w:tcPr>
            <w:tcW w:w="220" w:type="pct"/>
          </w:tcPr>
          <w:p w:rsidR="000330A2" w:rsidRPr="00EA2DF9" w:rsidRDefault="000330A2" w:rsidP="00B84678">
            <w:pPr>
              <w:pStyle w:val="naiskr"/>
              <w:spacing w:before="0" w:beforeAutospacing="0" w:after="0" w:afterAutospacing="0"/>
              <w:ind w:left="57" w:right="57"/>
              <w:jc w:val="center"/>
            </w:pPr>
            <w:r w:rsidRPr="00EA2DF9">
              <w:t>1.</w:t>
            </w:r>
          </w:p>
        </w:tc>
        <w:tc>
          <w:tcPr>
            <w:tcW w:w="1274" w:type="pct"/>
          </w:tcPr>
          <w:p w:rsidR="000330A2" w:rsidRPr="00EA2DF9" w:rsidRDefault="000330A2" w:rsidP="00B84678">
            <w:pPr>
              <w:pStyle w:val="naiskr"/>
              <w:spacing w:before="0" w:beforeAutospacing="0" w:after="0" w:afterAutospacing="0"/>
              <w:ind w:left="57" w:right="57"/>
            </w:pPr>
            <w:r w:rsidRPr="00EA2DF9">
              <w:t>Pamatojums</w:t>
            </w:r>
          </w:p>
        </w:tc>
        <w:tc>
          <w:tcPr>
            <w:tcW w:w="3506" w:type="pct"/>
          </w:tcPr>
          <w:p w:rsidR="000330A2" w:rsidRPr="00EA2DF9" w:rsidRDefault="00006964" w:rsidP="003C2892">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EC3146" w:rsidRPr="00EC3146">
              <w:rPr>
                <w:rFonts w:ascii="Times New Roman" w:hAnsi="Times New Roman"/>
                <w:sz w:val="24"/>
                <w:szCs w:val="24"/>
              </w:rPr>
              <w:t xml:space="preserve">„Grozījumi Ministru kabineta </w:t>
            </w:r>
            <w:proofErr w:type="gramStart"/>
            <w:r w:rsidR="00EC3146" w:rsidRPr="00EC3146">
              <w:rPr>
                <w:rFonts w:ascii="Times New Roman" w:hAnsi="Times New Roman"/>
                <w:sz w:val="24"/>
                <w:szCs w:val="24"/>
              </w:rPr>
              <w:t>2014.gada</w:t>
            </w:r>
            <w:proofErr w:type="gramEnd"/>
            <w:r w:rsidR="00EC3146" w:rsidRPr="00EC3146">
              <w:rPr>
                <w:rFonts w:ascii="Times New Roman" w:hAnsi="Times New Roman"/>
                <w:sz w:val="24"/>
                <w:szCs w:val="24"/>
              </w:rPr>
              <w:t xml:space="preserve"> 4.februāra noteikumos Nr.73 „Valsts atbalsta piešķiršanas kārtība vaislas lauksaimniecības dzīvnieku ierakstīšanai ciltsgrāmatā, kā arī to ģenētiskās kvalitātes noteikšanai un produktivitātes datu izvērtēšanai””</w:t>
            </w:r>
            <w:r w:rsidRPr="00EA2DF9">
              <w:rPr>
                <w:rFonts w:ascii="Times New Roman" w:hAnsi="Times New Roman"/>
                <w:sz w:val="24"/>
                <w:szCs w:val="24"/>
              </w:rPr>
              <w:t xml:space="preserve"> (turpmāk – noteikumu projekts) ir sagatavots, pamatojoties uz Lauksaimniecības un lauku attīstības likuma 5.panta ceturto daļu</w:t>
            </w:r>
            <w:r w:rsidR="005143AF">
              <w:rPr>
                <w:rFonts w:ascii="Times New Roman" w:hAnsi="Times New Roman"/>
                <w:sz w:val="24"/>
                <w:szCs w:val="24"/>
              </w:rPr>
              <w:t xml:space="preserve"> </w:t>
            </w:r>
            <w:r w:rsidR="005143AF" w:rsidRPr="0033018B">
              <w:rPr>
                <w:rFonts w:ascii="Times New Roman" w:hAnsi="Times New Roman"/>
                <w:sz w:val="24"/>
                <w:szCs w:val="24"/>
              </w:rPr>
              <w:t xml:space="preserve">un Ministru kabineta 2014.gada 16.septembra sēdes </w:t>
            </w:r>
            <w:proofErr w:type="spellStart"/>
            <w:r w:rsidR="005143AF" w:rsidRPr="0033018B">
              <w:rPr>
                <w:rFonts w:ascii="Times New Roman" w:hAnsi="Times New Roman"/>
                <w:sz w:val="24"/>
                <w:szCs w:val="24"/>
              </w:rPr>
              <w:t>protokollēmuma</w:t>
            </w:r>
            <w:proofErr w:type="spellEnd"/>
            <w:r w:rsidR="005143AF" w:rsidRPr="0033018B">
              <w:rPr>
                <w:rFonts w:ascii="Times New Roman" w:hAnsi="Times New Roman"/>
                <w:sz w:val="24"/>
                <w:szCs w:val="24"/>
              </w:rPr>
              <w:t xml:space="preserve"> Nr.49 </w:t>
            </w:r>
            <w:r w:rsidR="00767716" w:rsidRPr="0033018B">
              <w:rPr>
                <w:rFonts w:ascii="Times New Roman" w:hAnsi="Times New Roman"/>
                <w:sz w:val="24"/>
                <w:szCs w:val="24"/>
              </w:rPr>
              <w:t>63</w:t>
            </w:r>
            <w:r w:rsidR="009D338D">
              <w:rPr>
                <w:rFonts w:ascii="Times New Roman" w:hAnsi="Times New Roman"/>
                <w:sz w:val="24"/>
                <w:szCs w:val="24"/>
              </w:rPr>
              <w:t>.</w:t>
            </w:r>
            <w:r w:rsidR="00767716" w:rsidRPr="0033018B">
              <w:rPr>
                <w:rFonts w:ascii="Times New Roman" w:hAnsi="Times New Roman"/>
                <w:sz w:val="24"/>
                <w:szCs w:val="24"/>
              </w:rPr>
              <w:t>§</w:t>
            </w:r>
            <w:r w:rsidRPr="0033018B">
              <w:rPr>
                <w:rFonts w:ascii="Times New Roman" w:hAnsi="Times New Roman"/>
                <w:sz w:val="24"/>
                <w:szCs w:val="24"/>
              </w:rPr>
              <w:t>.</w:t>
            </w:r>
            <w:r w:rsidR="00EC3146" w:rsidRPr="0033018B">
              <w:rPr>
                <w:rFonts w:ascii="Times New Roman" w:hAnsi="Times New Roman"/>
                <w:sz w:val="24"/>
                <w:szCs w:val="24"/>
              </w:rPr>
              <w:t xml:space="preserve"> </w:t>
            </w:r>
          </w:p>
        </w:tc>
      </w:tr>
      <w:tr w:rsidR="000330A2" w:rsidRPr="00EA2DF9" w:rsidTr="00AE0951">
        <w:trPr>
          <w:trHeight w:val="472"/>
        </w:trPr>
        <w:tc>
          <w:tcPr>
            <w:tcW w:w="220" w:type="pct"/>
          </w:tcPr>
          <w:p w:rsidR="000330A2" w:rsidRPr="00EA2DF9" w:rsidRDefault="000330A2" w:rsidP="00B84678">
            <w:pPr>
              <w:pStyle w:val="naiskr"/>
              <w:spacing w:before="0" w:beforeAutospacing="0" w:after="0" w:afterAutospacing="0"/>
              <w:ind w:left="57" w:right="57"/>
              <w:jc w:val="center"/>
            </w:pPr>
            <w:r w:rsidRPr="00EA2DF9">
              <w:t>2.</w:t>
            </w:r>
          </w:p>
        </w:tc>
        <w:tc>
          <w:tcPr>
            <w:tcW w:w="1274"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506" w:type="pct"/>
          </w:tcPr>
          <w:p w:rsidR="00240359" w:rsidRPr="000E0728" w:rsidRDefault="00006964" w:rsidP="00006964">
            <w:pPr>
              <w:spacing w:after="0" w:line="240" w:lineRule="auto"/>
              <w:ind w:firstLine="345"/>
              <w:jc w:val="both"/>
              <w:rPr>
                <w:rFonts w:ascii="Times New Roman" w:eastAsia="Times New Roman" w:hAnsi="Times New Roman" w:cs="Times New Roman"/>
                <w:sz w:val="24"/>
                <w:szCs w:val="24"/>
              </w:rPr>
            </w:pPr>
            <w:r w:rsidRPr="000E0728">
              <w:rPr>
                <w:rFonts w:ascii="Times New Roman" w:eastAsia="Times New Roman" w:hAnsi="Times New Roman" w:cs="Times New Roman"/>
                <w:sz w:val="24"/>
                <w:szCs w:val="24"/>
              </w:rPr>
              <w:t>Noteikumu projekts attiecas uz dabas resursu, lauksaimnieciskās ražošanas un pārstrādes politikas jomu.</w:t>
            </w:r>
          </w:p>
          <w:p w:rsidR="00240359" w:rsidRPr="000E0728" w:rsidRDefault="00240359" w:rsidP="00006964">
            <w:pPr>
              <w:spacing w:after="0" w:line="240" w:lineRule="auto"/>
              <w:ind w:firstLine="345"/>
              <w:jc w:val="both"/>
              <w:rPr>
                <w:rFonts w:ascii="Times New Roman" w:eastAsia="Times New Roman" w:hAnsi="Times New Roman" w:cs="Times New Roman"/>
                <w:sz w:val="24"/>
                <w:szCs w:val="24"/>
              </w:rPr>
            </w:pPr>
            <w:r w:rsidRPr="000E0728">
              <w:rPr>
                <w:rFonts w:ascii="Times New Roman" w:eastAsia="Times New Roman" w:hAnsi="Times New Roman" w:cs="Times New Roman"/>
                <w:sz w:val="24"/>
                <w:szCs w:val="24"/>
              </w:rPr>
              <w:t xml:space="preserve">Atbilstoši spēkā esošajiem Ministru kabineta </w:t>
            </w:r>
            <w:proofErr w:type="gramStart"/>
            <w:r w:rsidRPr="000E0728">
              <w:rPr>
                <w:rFonts w:ascii="Times New Roman" w:eastAsia="Times New Roman" w:hAnsi="Times New Roman" w:cs="Times New Roman"/>
                <w:sz w:val="24"/>
                <w:szCs w:val="24"/>
              </w:rPr>
              <w:t>2014.gada</w:t>
            </w:r>
            <w:proofErr w:type="gramEnd"/>
            <w:r w:rsidRPr="000E0728">
              <w:rPr>
                <w:rFonts w:ascii="Times New Roman" w:eastAsia="Times New Roman" w:hAnsi="Times New Roman" w:cs="Times New Roman"/>
                <w:sz w:val="24"/>
                <w:szCs w:val="24"/>
              </w:rPr>
              <w:t xml:space="preserve"> 4.februāra noteikumiem Nr.73 „Valsts atbalsta piešķiršanas kārtība vaislas lauksaimniecības dzīvnieku ierakstīšanai ciltsgrāmatā, kā arī to ģenētiskās kvalitātes noteikšanai un produktivitātes datu izvērtēšanai” (turpmāk – noteikumi Nr.73) pārejas posma valsts atbalstu saņem cūkkopības, piensaimniecības, gaļas liellopu audzēšanas, kazkopības, aitkopības un zirgkopības nozarē. </w:t>
            </w:r>
          </w:p>
          <w:p w:rsidR="00006964" w:rsidRPr="000E0728" w:rsidRDefault="00006964" w:rsidP="00006964">
            <w:pPr>
              <w:spacing w:after="0" w:line="240" w:lineRule="auto"/>
              <w:ind w:firstLine="345"/>
              <w:jc w:val="both"/>
              <w:rPr>
                <w:rFonts w:ascii="Times New Roman" w:eastAsia="Times New Roman" w:hAnsi="Times New Roman" w:cs="Times New Roman"/>
                <w:sz w:val="24"/>
                <w:szCs w:val="24"/>
              </w:rPr>
            </w:pPr>
            <w:r w:rsidRPr="000E0728">
              <w:rPr>
                <w:rFonts w:ascii="Times New Roman" w:eastAsia="Times New Roman" w:hAnsi="Times New Roman" w:cs="Times New Roman"/>
                <w:sz w:val="24"/>
                <w:szCs w:val="24"/>
              </w:rPr>
              <w:t xml:space="preserve">Noteikumu projekts sagatavots, lai nodrošinātu pārejas posma valsts </w:t>
            </w:r>
            <w:r w:rsidR="00241421" w:rsidRPr="000E0728">
              <w:rPr>
                <w:rFonts w:ascii="Times New Roman" w:eastAsia="Times New Roman" w:hAnsi="Times New Roman" w:cs="Times New Roman"/>
                <w:sz w:val="24"/>
                <w:szCs w:val="24"/>
              </w:rPr>
              <w:t>atbalstu</w:t>
            </w:r>
            <w:r w:rsidRPr="000E0728">
              <w:rPr>
                <w:rFonts w:ascii="Times New Roman" w:eastAsia="Times New Roman" w:hAnsi="Times New Roman" w:cs="Times New Roman"/>
                <w:sz w:val="24"/>
                <w:szCs w:val="24"/>
              </w:rPr>
              <w:t xml:space="preserve"> </w:t>
            </w:r>
            <w:proofErr w:type="gramStart"/>
            <w:r w:rsidRPr="000E0728">
              <w:rPr>
                <w:rFonts w:ascii="Times New Roman" w:eastAsia="Times New Roman" w:hAnsi="Times New Roman" w:cs="Times New Roman"/>
                <w:sz w:val="24"/>
                <w:szCs w:val="24"/>
              </w:rPr>
              <w:t>201</w:t>
            </w:r>
            <w:r w:rsidR="004577B6" w:rsidRPr="000E0728">
              <w:rPr>
                <w:rFonts w:ascii="Times New Roman" w:eastAsia="Times New Roman" w:hAnsi="Times New Roman" w:cs="Times New Roman"/>
                <w:sz w:val="24"/>
                <w:szCs w:val="24"/>
              </w:rPr>
              <w:t>6</w:t>
            </w:r>
            <w:r w:rsidRPr="000E0728">
              <w:rPr>
                <w:rFonts w:ascii="Times New Roman" w:eastAsia="Times New Roman" w:hAnsi="Times New Roman" w:cs="Times New Roman"/>
                <w:sz w:val="24"/>
                <w:szCs w:val="24"/>
              </w:rPr>
              <w:t>.gadā</w:t>
            </w:r>
            <w:proofErr w:type="gramEnd"/>
            <w:r w:rsidRPr="000E0728">
              <w:rPr>
                <w:rFonts w:ascii="Times New Roman" w:eastAsia="Times New Roman" w:hAnsi="Times New Roman" w:cs="Times New Roman"/>
                <w:sz w:val="24"/>
                <w:szCs w:val="24"/>
              </w:rPr>
              <w:t xml:space="preserve"> par pakalpojumu, kas ietver ar sieviešu kārtas vaislas dzīvnieku </w:t>
            </w:r>
            <w:proofErr w:type="spellStart"/>
            <w:r w:rsidRPr="000E0728">
              <w:rPr>
                <w:rFonts w:ascii="Times New Roman" w:eastAsia="Times New Roman" w:hAnsi="Times New Roman" w:cs="Times New Roman"/>
                <w:sz w:val="24"/>
                <w:szCs w:val="24"/>
              </w:rPr>
              <w:t>ciltsdokumentācijas</w:t>
            </w:r>
            <w:proofErr w:type="spellEnd"/>
            <w:r w:rsidRPr="000E0728">
              <w:rPr>
                <w:rFonts w:ascii="Times New Roman" w:eastAsia="Times New Roman" w:hAnsi="Times New Roman" w:cs="Times New Roman"/>
                <w:sz w:val="24"/>
                <w:szCs w:val="24"/>
              </w:rPr>
              <w:t xml:space="preserve"> sagatavošanu un to atbilstības izvērtēšanu uzņemšanai ciltsgrāmatā, ģenētiskās kvalitātes, darbspēju noteikšanu un produktivitātes datu izvērtēšanu saistītās izmaksas.</w:t>
            </w:r>
          </w:p>
          <w:p w:rsidR="00241421" w:rsidRPr="00EA2DF9" w:rsidRDefault="00241421" w:rsidP="000E0728">
            <w:pPr>
              <w:spacing w:after="0" w:line="240" w:lineRule="auto"/>
              <w:ind w:left="43"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Sagatavotajā noteikumu projektā ir noteiktas nepieciešamās summas pārejas posma valsts atbalstam, lai nodrošinātu vaislas sivēnmāšu, piena šķirņu slaucamo govju, 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 </w:t>
            </w:r>
          </w:p>
          <w:p w:rsidR="002453D6" w:rsidRPr="00EA2DF9" w:rsidRDefault="00EC3146" w:rsidP="002453D6">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453D6" w:rsidRPr="00EA2DF9">
              <w:rPr>
                <w:rFonts w:ascii="Times New Roman" w:eastAsia="Times New Roman" w:hAnsi="Times New Roman" w:cs="Times New Roman"/>
                <w:sz w:val="24"/>
                <w:szCs w:val="24"/>
              </w:rPr>
              <w:t xml:space="preserve">ārejas posma valsts atbalstu </w:t>
            </w:r>
            <w:proofErr w:type="gramStart"/>
            <w:r w:rsidR="002453D6" w:rsidRPr="00EA2DF9">
              <w:rPr>
                <w:rFonts w:ascii="Times New Roman" w:eastAsia="Calibri" w:hAnsi="Times New Roman" w:cs="Times New Roman"/>
                <w:sz w:val="24"/>
                <w:szCs w:val="24"/>
                <w:lang w:eastAsia="en-US"/>
              </w:rPr>
              <w:t>201</w:t>
            </w:r>
            <w:r w:rsidR="000E0728">
              <w:rPr>
                <w:rFonts w:ascii="Times New Roman" w:eastAsia="Calibri" w:hAnsi="Times New Roman" w:cs="Times New Roman"/>
                <w:sz w:val="24"/>
                <w:szCs w:val="24"/>
                <w:lang w:eastAsia="en-US"/>
              </w:rPr>
              <w:t>6</w:t>
            </w:r>
            <w:r w:rsidR="002453D6" w:rsidRPr="00EA2DF9">
              <w:rPr>
                <w:rFonts w:ascii="Times New Roman" w:eastAsia="Calibri" w:hAnsi="Times New Roman" w:cs="Times New Roman"/>
                <w:sz w:val="24"/>
                <w:szCs w:val="24"/>
                <w:lang w:eastAsia="en-US"/>
              </w:rPr>
              <w:t>.gadā</w:t>
            </w:r>
            <w:proofErr w:type="gramEnd"/>
            <w:r w:rsidR="002453D6" w:rsidRPr="00EA2DF9">
              <w:rPr>
                <w:rFonts w:ascii="Times New Roman" w:eastAsia="Calibri" w:hAnsi="Times New Roman" w:cs="Times New Roman"/>
                <w:sz w:val="24"/>
                <w:szCs w:val="24"/>
                <w:lang w:eastAsia="en-US"/>
              </w:rPr>
              <w:t xml:space="preserve"> </w:t>
            </w:r>
            <w:r w:rsidR="002453D6" w:rsidRPr="00EA2DF9">
              <w:rPr>
                <w:rFonts w:ascii="Times New Roman" w:eastAsia="Times New Roman" w:hAnsi="Times New Roman" w:cs="Times New Roman"/>
                <w:sz w:val="24"/>
                <w:szCs w:val="24"/>
              </w:rPr>
              <w:t xml:space="preserve">piešķir saskaņā ar </w:t>
            </w:r>
            <w:r w:rsidRPr="00EC3146">
              <w:rPr>
                <w:rFonts w:ascii="Times New Roman" w:eastAsia="Times New Roman" w:hAnsi="Times New Roman" w:cs="Times New Roman"/>
                <w:sz w:val="24"/>
                <w:szCs w:val="24"/>
              </w:rPr>
              <w:t>Komisijas 2014.gada 25.jūnija Regul</w:t>
            </w:r>
            <w:r>
              <w:rPr>
                <w:rFonts w:ascii="Times New Roman" w:eastAsia="Times New Roman" w:hAnsi="Times New Roman" w:cs="Times New Roman"/>
                <w:sz w:val="24"/>
                <w:szCs w:val="24"/>
              </w:rPr>
              <w:t>as</w:t>
            </w:r>
            <w:r w:rsidRPr="00EC3146">
              <w:rPr>
                <w:rFonts w:ascii="Times New Roman" w:eastAsia="Times New Roman" w:hAnsi="Times New Roman" w:cs="Times New Roman"/>
                <w:sz w:val="24"/>
                <w:szCs w:val="24"/>
              </w:rPr>
              <w:t xml:space="preserve">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L 193)</w:t>
            </w:r>
            <w:r w:rsidR="009D338D">
              <w:rPr>
                <w:rFonts w:ascii="Times New Roman" w:eastAsia="Times New Roman" w:hAnsi="Times New Roman" w:cs="Times New Roman"/>
                <w:sz w:val="24"/>
                <w:szCs w:val="24"/>
              </w:rPr>
              <w:t>,</w:t>
            </w:r>
            <w:r w:rsidR="002453D6" w:rsidRPr="00EA2DF9">
              <w:rPr>
                <w:rFonts w:ascii="Times New Roman" w:eastAsia="Times New Roman" w:hAnsi="Times New Roman" w:cs="Times New Roman"/>
                <w:sz w:val="24"/>
                <w:szCs w:val="24"/>
              </w:rPr>
              <w:t xml:space="preserve"> (turpmāk – Regula Nr.</w:t>
            </w:r>
            <w:r>
              <w:rPr>
                <w:rFonts w:ascii="Times New Roman" w:eastAsia="Times New Roman" w:hAnsi="Times New Roman" w:cs="Times New Roman"/>
                <w:sz w:val="24"/>
                <w:szCs w:val="24"/>
              </w:rPr>
              <w:t>702/2014</w:t>
            </w:r>
            <w:r w:rsidR="002453D6" w:rsidRPr="00EA2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002453D6" w:rsidRPr="00EA2DF9">
              <w:rPr>
                <w:rFonts w:ascii="Times New Roman" w:eastAsia="Times New Roman" w:hAnsi="Times New Roman" w:cs="Times New Roman"/>
                <w:sz w:val="24"/>
                <w:szCs w:val="24"/>
              </w:rPr>
              <w:t>.panta 1.punkta „a” un „b” apakšpunkt</w:t>
            </w:r>
            <w:r w:rsidR="00E505C6">
              <w:rPr>
                <w:rFonts w:ascii="Times New Roman" w:eastAsia="Times New Roman" w:hAnsi="Times New Roman" w:cs="Times New Roman"/>
                <w:sz w:val="24"/>
                <w:szCs w:val="24"/>
              </w:rPr>
              <w:t>a nosacījumiem</w:t>
            </w:r>
            <w:r w:rsidR="002453D6" w:rsidRPr="00EA2DF9">
              <w:rPr>
                <w:rFonts w:ascii="Times New Roman" w:eastAsia="Times New Roman" w:hAnsi="Times New Roman" w:cs="Times New Roman"/>
                <w:sz w:val="24"/>
                <w:szCs w:val="24"/>
              </w:rPr>
              <w:t xml:space="preserve">. </w:t>
            </w:r>
          </w:p>
          <w:p w:rsidR="00221880" w:rsidRDefault="002453D6" w:rsidP="001D04F6">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Regulas Nr.</w:t>
            </w:r>
            <w:r w:rsidR="00EC3146">
              <w:rPr>
                <w:rFonts w:ascii="Times New Roman" w:eastAsia="Times New Roman" w:hAnsi="Times New Roman" w:cs="Times New Roman"/>
                <w:sz w:val="24"/>
                <w:szCs w:val="24"/>
              </w:rPr>
              <w:t>702/2014</w:t>
            </w:r>
            <w:r w:rsidRPr="00EA2DF9">
              <w:rPr>
                <w:rFonts w:ascii="Times New Roman" w:eastAsia="Times New Roman" w:hAnsi="Times New Roman" w:cs="Times New Roman"/>
                <w:sz w:val="24"/>
                <w:szCs w:val="24"/>
              </w:rPr>
              <w:t xml:space="preserve"> </w:t>
            </w:r>
            <w:proofErr w:type="gramStart"/>
            <w:r w:rsidR="00EC3146">
              <w:rPr>
                <w:rFonts w:ascii="Times New Roman" w:eastAsia="Times New Roman" w:hAnsi="Times New Roman" w:cs="Times New Roman"/>
                <w:sz w:val="24"/>
                <w:szCs w:val="24"/>
              </w:rPr>
              <w:t>27</w:t>
            </w:r>
            <w:r w:rsidRPr="00EA2DF9">
              <w:rPr>
                <w:rFonts w:ascii="Times New Roman" w:eastAsia="Times New Roman" w:hAnsi="Times New Roman" w:cs="Times New Roman"/>
                <w:sz w:val="24"/>
                <w:szCs w:val="24"/>
              </w:rPr>
              <w:t>.panta</w:t>
            </w:r>
            <w:proofErr w:type="gramEnd"/>
            <w:r w:rsidRPr="00EA2DF9">
              <w:rPr>
                <w:rFonts w:ascii="Times New Roman" w:eastAsia="Times New Roman" w:hAnsi="Times New Roman" w:cs="Times New Roman"/>
                <w:sz w:val="24"/>
                <w:szCs w:val="24"/>
              </w:rPr>
              <w:t xml:space="preserve"> 1.punkta „a” apakšpunktā noteiktā ciltsgrāmatas izveidošana un uzturēšana ir iespējama, tikai izpildot Regulas Nr.</w:t>
            </w:r>
            <w:r w:rsidR="00EC3146">
              <w:rPr>
                <w:rFonts w:ascii="Times New Roman" w:eastAsia="Times New Roman" w:hAnsi="Times New Roman" w:cs="Times New Roman"/>
                <w:sz w:val="24"/>
                <w:szCs w:val="24"/>
              </w:rPr>
              <w:t>702/2014</w:t>
            </w:r>
            <w:r w:rsidRPr="00EA2DF9">
              <w:rPr>
                <w:rFonts w:ascii="Times New Roman" w:eastAsia="Times New Roman" w:hAnsi="Times New Roman" w:cs="Times New Roman"/>
                <w:sz w:val="24"/>
                <w:szCs w:val="24"/>
              </w:rPr>
              <w:t xml:space="preserve"> </w:t>
            </w:r>
            <w:r w:rsidR="00EC3146">
              <w:rPr>
                <w:rFonts w:ascii="Times New Roman" w:eastAsia="Times New Roman" w:hAnsi="Times New Roman" w:cs="Times New Roman"/>
                <w:sz w:val="24"/>
                <w:szCs w:val="24"/>
              </w:rPr>
              <w:t>27</w:t>
            </w:r>
            <w:r w:rsidRPr="00EA2DF9">
              <w:rPr>
                <w:rFonts w:ascii="Times New Roman" w:eastAsia="Times New Roman" w:hAnsi="Times New Roman" w:cs="Times New Roman"/>
                <w:sz w:val="24"/>
                <w:szCs w:val="24"/>
              </w:rPr>
              <w:t xml:space="preserve">.panta 1.punkta „b” apakšpunktā minētos dzīvnieku ģenētiskās kvalitātes un produktivitātes testus. </w:t>
            </w:r>
            <w:r w:rsidRPr="00EA2DF9">
              <w:rPr>
                <w:rFonts w:ascii="Times New Roman" w:eastAsia="Times New Roman" w:hAnsi="Times New Roman" w:cs="Times New Roman"/>
                <w:sz w:val="24"/>
                <w:szCs w:val="24"/>
              </w:rPr>
              <w:lastRenderedPageBreak/>
              <w:t xml:space="preserve">Ciltsgrāmatas izveidošana un uzturēšana ir komplekss pasākums, kas plašākā izpratnē ietver sieviešu kārtas vaislas dzīvnieku sagatavošanu ierakstīšanai ciltsgrāmatā (dzīvnieku ģenētiskās kvalitātes noteikšanu un produktivitātes izvērtēšanu), un to nevar pilnvērtīgi izdarīt bez </w:t>
            </w:r>
            <w:proofErr w:type="spellStart"/>
            <w:r w:rsidRPr="00EA2DF9">
              <w:rPr>
                <w:rFonts w:ascii="Times New Roman" w:eastAsia="Times New Roman" w:hAnsi="Times New Roman" w:cs="Times New Roman"/>
                <w:sz w:val="24"/>
                <w:szCs w:val="24"/>
              </w:rPr>
              <w:t>ciltsdokumentācijas</w:t>
            </w:r>
            <w:proofErr w:type="spellEnd"/>
            <w:r w:rsidRPr="00EA2DF9">
              <w:rPr>
                <w:rFonts w:ascii="Times New Roman" w:eastAsia="Times New Roman" w:hAnsi="Times New Roman" w:cs="Times New Roman"/>
                <w:sz w:val="24"/>
                <w:szCs w:val="24"/>
              </w:rPr>
              <w:t xml:space="preserve"> sagatavošanas un izvērtēšanas</w:t>
            </w:r>
            <w:r w:rsidR="0096495D">
              <w:rPr>
                <w:rFonts w:ascii="Times New Roman" w:eastAsia="Times New Roman" w:hAnsi="Times New Roman" w:cs="Times New Roman"/>
                <w:sz w:val="24"/>
                <w:szCs w:val="24"/>
              </w:rPr>
              <w:t>, dzīvnieku izcelšanās un ģenētiskās kvalitātes noteikšanas</w:t>
            </w:r>
            <w:r w:rsidRPr="00EA2DF9">
              <w:rPr>
                <w:rFonts w:ascii="Times New Roman" w:eastAsia="Times New Roman" w:hAnsi="Times New Roman" w:cs="Times New Roman"/>
                <w:sz w:val="24"/>
                <w:szCs w:val="24"/>
              </w:rPr>
              <w:t>.</w:t>
            </w:r>
            <w:r w:rsidR="00221880">
              <w:rPr>
                <w:rFonts w:ascii="Times New Roman" w:eastAsia="Times New Roman" w:hAnsi="Times New Roman" w:cs="Times New Roman"/>
                <w:sz w:val="24"/>
                <w:szCs w:val="24"/>
              </w:rPr>
              <w:t xml:space="preserve"> </w:t>
            </w:r>
          </w:p>
          <w:p w:rsidR="00221880" w:rsidRPr="0033018B" w:rsidRDefault="00EE3936" w:rsidP="00221880">
            <w:pPr>
              <w:spacing w:after="0" w:line="240" w:lineRule="auto"/>
              <w:ind w:left="102" w:firstLine="243"/>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Tā kā pārejas posma valsts atbalsta apmērs mainās katru gadu, ir nepieciešami ikgadēji grozījumi noteikumos Nr.73. </w:t>
            </w:r>
            <w:r w:rsidR="00221880" w:rsidRPr="004D27CE">
              <w:rPr>
                <w:rFonts w:ascii="Times New Roman" w:eastAsia="Times New Roman" w:hAnsi="Times New Roman" w:cs="Times New Roman"/>
                <w:sz w:val="24"/>
                <w:szCs w:val="24"/>
              </w:rPr>
              <w:t xml:space="preserve">Noteikumu </w:t>
            </w:r>
            <w:r w:rsidR="00221880" w:rsidRPr="0033018B">
              <w:rPr>
                <w:rFonts w:ascii="Times New Roman" w:eastAsia="Times New Roman" w:hAnsi="Times New Roman" w:cs="Times New Roman"/>
                <w:sz w:val="24"/>
                <w:szCs w:val="24"/>
              </w:rPr>
              <w:t xml:space="preserve">projekta </w:t>
            </w:r>
            <w:r w:rsidR="00DE3325" w:rsidRPr="0033018B">
              <w:rPr>
                <w:rFonts w:ascii="Times New Roman" w:eastAsia="Times New Roman" w:hAnsi="Times New Roman" w:cs="Times New Roman"/>
                <w:sz w:val="24"/>
                <w:szCs w:val="24"/>
              </w:rPr>
              <w:t>1</w:t>
            </w:r>
            <w:r w:rsidR="00221880" w:rsidRPr="0033018B">
              <w:rPr>
                <w:rFonts w:ascii="Times New Roman" w:eastAsia="Times New Roman" w:hAnsi="Times New Roman" w:cs="Times New Roman"/>
                <w:sz w:val="24"/>
                <w:szCs w:val="24"/>
              </w:rPr>
              <w:t>.</w:t>
            </w:r>
            <w:r w:rsidR="00DE3325" w:rsidRPr="0033018B">
              <w:rPr>
                <w:rFonts w:ascii="Times New Roman" w:eastAsia="Times New Roman" w:hAnsi="Times New Roman" w:cs="Times New Roman"/>
                <w:sz w:val="24"/>
                <w:szCs w:val="24"/>
              </w:rPr>
              <w:t xml:space="preserve"> un 5.punktā </w:t>
            </w:r>
            <w:r w:rsidR="00673344">
              <w:rPr>
                <w:rFonts w:ascii="Times New Roman" w:eastAsia="Times New Roman" w:hAnsi="Times New Roman" w:cs="Times New Roman"/>
                <w:sz w:val="24"/>
                <w:szCs w:val="24"/>
              </w:rPr>
              <w:t>ir</w:t>
            </w:r>
            <w:r w:rsidR="00673344" w:rsidRPr="0033018B">
              <w:rPr>
                <w:rFonts w:ascii="Times New Roman" w:eastAsia="Times New Roman" w:hAnsi="Times New Roman" w:cs="Times New Roman"/>
                <w:sz w:val="24"/>
                <w:szCs w:val="24"/>
              </w:rPr>
              <w:t xml:space="preserve"> </w:t>
            </w:r>
            <w:r w:rsidR="00DE3325" w:rsidRPr="0033018B">
              <w:rPr>
                <w:rFonts w:ascii="Times New Roman" w:eastAsia="Times New Roman" w:hAnsi="Times New Roman" w:cs="Times New Roman"/>
                <w:sz w:val="24"/>
                <w:szCs w:val="24"/>
              </w:rPr>
              <w:t xml:space="preserve">aizstāts gada </w:t>
            </w:r>
            <w:r w:rsidR="00221880" w:rsidRPr="0033018B">
              <w:rPr>
                <w:rFonts w:ascii="Times New Roman" w:eastAsia="Times New Roman" w:hAnsi="Times New Roman" w:cs="Times New Roman"/>
                <w:sz w:val="24"/>
                <w:szCs w:val="24"/>
              </w:rPr>
              <w:t xml:space="preserve">skaitlis. </w:t>
            </w:r>
          </w:p>
          <w:p w:rsidR="00241421" w:rsidRPr="001D04F6" w:rsidRDefault="00673344" w:rsidP="000B0068">
            <w:pPr>
              <w:spacing w:after="0" w:line="240" w:lineRule="auto"/>
              <w:ind w:left="102"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3018B">
              <w:rPr>
                <w:rFonts w:ascii="Times New Roman" w:eastAsia="Times New Roman" w:hAnsi="Times New Roman" w:cs="Times New Roman"/>
                <w:sz w:val="24"/>
                <w:szCs w:val="24"/>
              </w:rPr>
              <w:t xml:space="preserve">oteikumu projekta 2.punktā </w:t>
            </w:r>
            <w:r>
              <w:rPr>
                <w:rFonts w:ascii="Times New Roman" w:eastAsia="Times New Roman" w:hAnsi="Times New Roman" w:cs="Times New Roman"/>
                <w:sz w:val="24"/>
                <w:szCs w:val="24"/>
              </w:rPr>
              <w:t>p</w:t>
            </w:r>
            <w:r w:rsidR="000B0068" w:rsidRPr="0033018B">
              <w:rPr>
                <w:rFonts w:ascii="Times New Roman" w:eastAsia="Times New Roman" w:hAnsi="Times New Roman" w:cs="Times New Roman"/>
                <w:sz w:val="24"/>
                <w:szCs w:val="24"/>
              </w:rPr>
              <w:t>ārejas posma valsts atbalsts</w:t>
            </w:r>
            <w:r w:rsidR="002453D6" w:rsidRPr="0033018B">
              <w:rPr>
                <w:rFonts w:ascii="Times New Roman" w:eastAsia="Times New Roman" w:hAnsi="Times New Roman" w:cs="Times New Roman"/>
                <w:sz w:val="24"/>
                <w:szCs w:val="24"/>
              </w:rPr>
              <w:t xml:space="preserve"> </w:t>
            </w:r>
            <w:proofErr w:type="gramStart"/>
            <w:r w:rsidRPr="0033018B">
              <w:rPr>
                <w:rFonts w:ascii="Times New Roman" w:eastAsia="Times New Roman" w:hAnsi="Times New Roman" w:cs="Times New Roman"/>
                <w:sz w:val="24"/>
                <w:szCs w:val="24"/>
              </w:rPr>
              <w:t>2016.gadam</w:t>
            </w:r>
            <w:proofErr w:type="gramEnd"/>
            <w:r w:rsidRPr="0033018B">
              <w:rPr>
                <w:rFonts w:ascii="Times New Roman" w:eastAsia="Times New Roman" w:hAnsi="Times New Roman" w:cs="Times New Roman"/>
                <w:sz w:val="24"/>
                <w:szCs w:val="24"/>
              </w:rPr>
              <w:t xml:space="preserve"> </w:t>
            </w:r>
            <w:r w:rsidR="00241421" w:rsidRPr="0033018B">
              <w:rPr>
                <w:rFonts w:ascii="Times New Roman" w:eastAsia="Times New Roman" w:hAnsi="Times New Roman" w:cs="Times New Roman"/>
                <w:sz w:val="24"/>
                <w:szCs w:val="24"/>
              </w:rPr>
              <w:t xml:space="preserve">paredzēts </w:t>
            </w:r>
            <w:r w:rsidR="00EE3936" w:rsidRPr="0033018B">
              <w:rPr>
                <w:rFonts w:ascii="Times New Roman" w:eastAsia="Times New Roman" w:hAnsi="Times New Roman" w:cs="Times New Roman"/>
                <w:sz w:val="24"/>
                <w:szCs w:val="24"/>
              </w:rPr>
              <w:t>19 029</w:t>
            </w:r>
            <w:r>
              <w:rPr>
                <w:rFonts w:ascii="Times New Roman" w:eastAsia="Times New Roman" w:hAnsi="Times New Roman" w:cs="Times New Roman"/>
                <w:sz w:val="24"/>
                <w:szCs w:val="24"/>
              </w:rPr>
              <w:t> </w:t>
            </w:r>
            <w:r w:rsidR="00EE3936" w:rsidRPr="0033018B">
              <w:rPr>
                <w:rFonts w:ascii="Times New Roman" w:eastAsia="Times New Roman" w:hAnsi="Times New Roman" w:cs="Times New Roman"/>
                <w:sz w:val="24"/>
                <w:szCs w:val="24"/>
              </w:rPr>
              <w:t>659</w:t>
            </w:r>
            <w:r>
              <w:rPr>
                <w:rFonts w:ascii="Times New Roman" w:eastAsia="Times New Roman" w:hAnsi="Times New Roman" w:cs="Times New Roman"/>
                <w:sz w:val="24"/>
                <w:szCs w:val="24"/>
              </w:rPr>
              <w:t xml:space="preserve"> </w:t>
            </w:r>
            <w:proofErr w:type="spellStart"/>
            <w:r w:rsidRPr="00F958CB">
              <w:rPr>
                <w:rFonts w:ascii="Times New Roman" w:eastAsia="Times New Roman" w:hAnsi="Times New Roman" w:cs="Times New Roman"/>
                <w:i/>
                <w:sz w:val="24"/>
                <w:szCs w:val="24"/>
              </w:rPr>
              <w:t>euro</w:t>
            </w:r>
            <w:proofErr w:type="spellEnd"/>
            <w:r w:rsidR="00EE3936" w:rsidRPr="0033018B">
              <w:rPr>
                <w:rFonts w:ascii="Times New Roman" w:eastAsia="Times New Roman" w:hAnsi="Times New Roman" w:cs="Times New Roman"/>
                <w:sz w:val="24"/>
                <w:szCs w:val="24"/>
              </w:rPr>
              <w:t>, k</w:t>
            </w:r>
            <w:r>
              <w:rPr>
                <w:rFonts w:ascii="Times New Roman" w:eastAsia="Times New Roman" w:hAnsi="Times New Roman" w:cs="Times New Roman"/>
                <w:sz w:val="24"/>
                <w:szCs w:val="24"/>
              </w:rPr>
              <w:t>ā</w:t>
            </w:r>
            <w:r w:rsidR="00EE3936" w:rsidRPr="0033018B">
              <w:rPr>
                <w:rFonts w:ascii="Times New Roman" w:eastAsia="Times New Roman" w:hAnsi="Times New Roman" w:cs="Times New Roman"/>
                <w:sz w:val="24"/>
                <w:szCs w:val="24"/>
              </w:rPr>
              <w:t xml:space="preserve"> arī</w:t>
            </w:r>
            <w:r w:rsidR="00AE6707" w:rsidRPr="0033018B">
              <w:rPr>
                <w:rFonts w:ascii="Times New Roman" w:eastAsia="Times New Roman" w:hAnsi="Times New Roman" w:cs="Times New Roman"/>
                <w:sz w:val="24"/>
                <w:szCs w:val="24"/>
              </w:rPr>
              <w:t xml:space="preserve"> </w:t>
            </w:r>
            <w:r w:rsidR="000E0728" w:rsidRPr="0033018B">
              <w:rPr>
                <w:rFonts w:ascii="Times New Roman" w:eastAsia="Times New Roman" w:hAnsi="Times New Roman" w:cs="Times New Roman"/>
                <w:sz w:val="24"/>
                <w:szCs w:val="24"/>
              </w:rPr>
              <w:t>3</w:t>
            </w:r>
            <w:r w:rsidR="00241421" w:rsidRPr="0033018B">
              <w:rPr>
                <w:rFonts w:ascii="Times New Roman" w:eastAsia="Times New Roman" w:hAnsi="Times New Roman" w:cs="Times New Roman"/>
                <w:sz w:val="24"/>
                <w:szCs w:val="24"/>
              </w:rPr>
              <w:t xml:space="preserve">.punktā </w:t>
            </w:r>
            <w:r w:rsidR="000B0068" w:rsidRPr="0033018B">
              <w:rPr>
                <w:rFonts w:ascii="Times New Roman" w:eastAsia="Times New Roman" w:hAnsi="Times New Roman" w:cs="Times New Roman"/>
                <w:sz w:val="24"/>
                <w:szCs w:val="24"/>
              </w:rPr>
              <w:t>finansējums</w:t>
            </w:r>
            <w:r w:rsidR="00EE17EF" w:rsidRPr="0033018B">
              <w:rPr>
                <w:rFonts w:ascii="Times New Roman" w:eastAsia="Times New Roman" w:hAnsi="Times New Roman" w:cs="Times New Roman"/>
                <w:sz w:val="24"/>
                <w:szCs w:val="24"/>
              </w:rPr>
              <w:t xml:space="preserve"> </w:t>
            </w:r>
            <w:r w:rsidR="00EE17EF">
              <w:rPr>
                <w:rFonts w:ascii="Times New Roman" w:eastAsia="Times New Roman" w:hAnsi="Times New Roman" w:cs="Times New Roman"/>
                <w:sz w:val="24"/>
                <w:szCs w:val="24"/>
              </w:rPr>
              <w:t>sadalīt</w:t>
            </w:r>
            <w:r>
              <w:rPr>
                <w:rFonts w:ascii="Times New Roman" w:eastAsia="Times New Roman" w:hAnsi="Times New Roman" w:cs="Times New Roman"/>
                <w:sz w:val="24"/>
                <w:szCs w:val="24"/>
              </w:rPr>
              <w:t>s</w:t>
            </w:r>
            <w:r w:rsidR="00EE17EF">
              <w:rPr>
                <w:rFonts w:ascii="Times New Roman" w:eastAsia="Times New Roman" w:hAnsi="Times New Roman" w:cs="Times New Roman"/>
                <w:sz w:val="24"/>
                <w:szCs w:val="24"/>
              </w:rPr>
              <w:t xml:space="preserve"> </w:t>
            </w:r>
            <w:r w:rsidR="00241421" w:rsidRPr="001D04F6">
              <w:rPr>
                <w:rFonts w:ascii="Times New Roman" w:eastAsia="Times New Roman" w:hAnsi="Times New Roman" w:cs="Times New Roman"/>
                <w:sz w:val="24"/>
                <w:szCs w:val="24"/>
              </w:rPr>
              <w:t>pa nozarēm šādā apmērā:</w:t>
            </w:r>
          </w:p>
          <w:p w:rsidR="00241421" w:rsidRPr="001D04F6" w:rsidRDefault="00241421" w:rsidP="00241421">
            <w:pPr>
              <w:spacing w:after="0" w:line="240" w:lineRule="auto"/>
              <w:ind w:firstLine="376"/>
              <w:jc w:val="both"/>
              <w:rPr>
                <w:rFonts w:ascii="Times New Roman" w:eastAsia="Times New Roman" w:hAnsi="Times New Roman" w:cs="Times New Roman"/>
                <w:sz w:val="24"/>
                <w:szCs w:val="24"/>
              </w:rPr>
            </w:pPr>
            <w:r w:rsidRPr="001D04F6">
              <w:rPr>
                <w:rFonts w:ascii="Times New Roman" w:eastAsia="Times New Roman" w:hAnsi="Times New Roman" w:cs="Times New Roman"/>
                <w:sz w:val="24"/>
                <w:szCs w:val="24"/>
              </w:rPr>
              <w:t xml:space="preserve">1) cūkkopības nozarei – </w:t>
            </w:r>
            <w:r w:rsidR="004577B6" w:rsidRPr="001D04F6">
              <w:rPr>
                <w:rFonts w:ascii="Times New Roman" w:eastAsia="Times New Roman" w:hAnsi="Times New Roman" w:cs="Times New Roman"/>
                <w:sz w:val="24"/>
                <w:szCs w:val="24"/>
              </w:rPr>
              <w:t>7</w:t>
            </w:r>
            <w:r w:rsidR="0096495D" w:rsidRPr="001D04F6">
              <w:rPr>
                <w:rFonts w:ascii="Times New Roman" w:eastAsia="Times New Roman" w:hAnsi="Times New Roman" w:cs="Times New Roman"/>
                <w:sz w:val="24"/>
                <w:szCs w:val="24"/>
              </w:rPr>
              <w:t> </w:t>
            </w:r>
            <w:r w:rsidR="004577B6" w:rsidRPr="001D04F6">
              <w:rPr>
                <w:rFonts w:ascii="Times New Roman" w:eastAsia="Times New Roman" w:hAnsi="Times New Roman" w:cs="Times New Roman"/>
                <w:sz w:val="24"/>
                <w:szCs w:val="24"/>
              </w:rPr>
              <w:t>829</w:t>
            </w:r>
            <w:r w:rsidR="00B0695D">
              <w:rPr>
                <w:rFonts w:ascii="Times New Roman" w:eastAsia="Times New Roman" w:hAnsi="Times New Roman" w:cs="Times New Roman"/>
                <w:sz w:val="24"/>
                <w:szCs w:val="24"/>
              </w:rPr>
              <w:t> </w:t>
            </w:r>
            <w:r w:rsidR="004577B6" w:rsidRPr="001D04F6">
              <w:rPr>
                <w:rFonts w:ascii="Times New Roman" w:eastAsia="Times New Roman" w:hAnsi="Times New Roman" w:cs="Times New Roman"/>
                <w:sz w:val="24"/>
                <w:szCs w:val="24"/>
              </w:rPr>
              <w:t>550</w:t>
            </w:r>
            <w:r w:rsidR="00B0695D">
              <w:rPr>
                <w:rFonts w:ascii="Times New Roman" w:eastAsia="Times New Roman" w:hAnsi="Times New Roman" w:cs="Times New Roman"/>
                <w:sz w:val="24"/>
                <w:szCs w:val="24"/>
              </w:rPr>
              <w:t xml:space="preserve"> </w:t>
            </w:r>
            <w:proofErr w:type="spellStart"/>
            <w:r w:rsidR="00B0695D" w:rsidRPr="00E1348D">
              <w:rPr>
                <w:rFonts w:ascii="Times New Roman" w:eastAsia="Times New Roman" w:hAnsi="Times New Roman" w:cs="Times New Roman"/>
                <w:i/>
                <w:sz w:val="24"/>
                <w:szCs w:val="24"/>
              </w:rPr>
              <w:t>euro</w:t>
            </w:r>
            <w:proofErr w:type="spellEnd"/>
            <w:r w:rsidRPr="001D04F6">
              <w:rPr>
                <w:rFonts w:ascii="Times New Roman" w:eastAsia="Times New Roman" w:hAnsi="Times New Roman" w:cs="Times New Roman"/>
                <w:sz w:val="24"/>
                <w:szCs w:val="24"/>
              </w:rPr>
              <w:t>;</w:t>
            </w:r>
          </w:p>
          <w:p w:rsidR="00241421" w:rsidRPr="001D04F6" w:rsidRDefault="00241421" w:rsidP="00241421">
            <w:pPr>
              <w:spacing w:after="0" w:line="240" w:lineRule="auto"/>
              <w:ind w:firstLine="376"/>
              <w:jc w:val="both"/>
              <w:rPr>
                <w:rFonts w:ascii="Times New Roman" w:eastAsia="Times New Roman" w:hAnsi="Times New Roman" w:cs="Times New Roman"/>
                <w:sz w:val="24"/>
                <w:szCs w:val="24"/>
              </w:rPr>
            </w:pPr>
            <w:r w:rsidRPr="001D04F6">
              <w:rPr>
                <w:rFonts w:ascii="Times New Roman" w:eastAsia="Times New Roman" w:hAnsi="Times New Roman" w:cs="Times New Roman"/>
                <w:sz w:val="24"/>
                <w:szCs w:val="24"/>
              </w:rPr>
              <w:t xml:space="preserve">2) piensaimniecības nozarei – </w:t>
            </w:r>
            <w:r w:rsidR="004577B6" w:rsidRPr="001D04F6">
              <w:rPr>
                <w:rFonts w:ascii="Times New Roman" w:eastAsia="Times New Roman" w:hAnsi="Times New Roman" w:cs="Times New Roman"/>
                <w:sz w:val="24"/>
                <w:szCs w:val="24"/>
              </w:rPr>
              <w:t>9</w:t>
            </w:r>
            <w:r w:rsidR="0096495D" w:rsidRPr="001D04F6">
              <w:rPr>
                <w:rFonts w:ascii="Times New Roman" w:eastAsia="Times New Roman" w:hAnsi="Times New Roman" w:cs="Times New Roman"/>
                <w:sz w:val="24"/>
                <w:szCs w:val="24"/>
              </w:rPr>
              <w:t> </w:t>
            </w:r>
            <w:r w:rsidR="004577B6" w:rsidRPr="001D04F6">
              <w:rPr>
                <w:rFonts w:ascii="Times New Roman" w:eastAsia="Times New Roman" w:hAnsi="Times New Roman" w:cs="Times New Roman"/>
                <w:sz w:val="24"/>
                <w:szCs w:val="24"/>
              </w:rPr>
              <w:t>408</w:t>
            </w:r>
            <w:r w:rsidR="0096495D" w:rsidRPr="001D04F6">
              <w:rPr>
                <w:rFonts w:ascii="Times New Roman" w:eastAsia="Times New Roman" w:hAnsi="Times New Roman" w:cs="Times New Roman"/>
                <w:sz w:val="24"/>
                <w:szCs w:val="24"/>
              </w:rPr>
              <w:t xml:space="preserve"> </w:t>
            </w:r>
            <w:r w:rsidR="004577B6" w:rsidRPr="001D04F6">
              <w:rPr>
                <w:rFonts w:ascii="Times New Roman" w:eastAsia="Times New Roman" w:hAnsi="Times New Roman" w:cs="Times New Roman"/>
                <w:sz w:val="24"/>
                <w:szCs w:val="24"/>
              </w:rPr>
              <w:t>743</w:t>
            </w:r>
            <w:r w:rsidR="000B0068" w:rsidRPr="001D04F6">
              <w:rPr>
                <w:rFonts w:ascii="Times New Roman" w:eastAsia="Times New Roman" w:hAnsi="Times New Roman" w:cs="Times New Roman"/>
                <w:sz w:val="24"/>
                <w:szCs w:val="24"/>
              </w:rPr>
              <w:t xml:space="preserve"> </w:t>
            </w:r>
            <w:proofErr w:type="spellStart"/>
            <w:r w:rsidR="000B0068" w:rsidRPr="002F5957">
              <w:rPr>
                <w:rFonts w:ascii="Times New Roman" w:eastAsia="Times New Roman" w:hAnsi="Times New Roman" w:cs="Times New Roman"/>
                <w:i/>
                <w:sz w:val="24"/>
                <w:szCs w:val="24"/>
              </w:rPr>
              <w:t>euro</w:t>
            </w:r>
            <w:proofErr w:type="spellEnd"/>
            <w:r w:rsidRPr="001D04F6">
              <w:rPr>
                <w:rFonts w:ascii="Times New Roman" w:eastAsia="Times New Roman" w:hAnsi="Times New Roman" w:cs="Times New Roman"/>
                <w:sz w:val="24"/>
                <w:szCs w:val="24"/>
              </w:rPr>
              <w:t>;</w:t>
            </w:r>
          </w:p>
          <w:p w:rsidR="00241421" w:rsidRPr="001D04F6" w:rsidRDefault="00241421" w:rsidP="00241421">
            <w:pPr>
              <w:spacing w:after="0" w:line="240" w:lineRule="auto"/>
              <w:ind w:firstLine="376"/>
              <w:jc w:val="both"/>
              <w:rPr>
                <w:rFonts w:ascii="Times New Roman" w:eastAsia="Times New Roman" w:hAnsi="Times New Roman" w:cs="Times New Roman"/>
                <w:sz w:val="24"/>
                <w:szCs w:val="24"/>
              </w:rPr>
            </w:pPr>
            <w:r w:rsidRPr="001D04F6">
              <w:rPr>
                <w:rFonts w:ascii="Times New Roman" w:eastAsia="Times New Roman" w:hAnsi="Times New Roman" w:cs="Times New Roman"/>
                <w:sz w:val="24"/>
                <w:szCs w:val="24"/>
              </w:rPr>
              <w:t xml:space="preserve">3) gaļas liellopu audzēšanas nozarei – </w:t>
            </w:r>
            <w:r w:rsidR="004577B6" w:rsidRPr="001D04F6">
              <w:rPr>
                <w:rFonts w:ascii="Times New Roman" w:eastAsia="Times New Roman" w:hAnsi="Times New Roman" w:cs="Times New Roman"/>
                <w:sz w:val="24"/>
                <w:szCs w:val="24"/>
              </w:rPr>
              <w:t>1</w:t>
            </w:r>
            <w:r w:rsidR="0096495D" w:rsidRPr="001D04F6">
              <w:rPr>
                <w:rFonts w:ascii="Times New Roman" w:eastAsia="Times New Roman" w:hAnsi="Times New Roman" w:cs="Times New Roman"/>
                <w:sz w:val="24"/>
                <w:szCs w:val="24"/>
              </w:rPr>
              <w:t> </w:t>
            </w:r>
            <w:r w:rsidR="004577B6" w:rsidRPr="001D04F6">
              <w:rPr>
                <w:rFonts w:ascii="Times New Roman" w:eastAsia="Times New Roman" w:hAnsi="Times New Roman" w:cs="Times New Roman"/>
                <w:sz w:val="24"/>
                <w:szCs w:val="24"/>
              </w:rPr>
              <w:t>445</w:t>
            </w:r>
            <w:r w:rsidR="0096495D" w:rsidRPr="001D04F6">
              <w:rPr>
                <w:rFonts w:ascii="Times New Roman" w:eastAsia="Times New Roman" w:hAnsi="Times New Roman" w:cs="Times New Roman"/>
                <w:sz w:val="24"/>
                <w:szCs w:val="24"/>
              </w:rPr>
              <w:t xml:space="preserve"> </w:t>
            </w:r>
            <w:r w:rsidR="004577B6" w:rsidRPr="001D04F6">
              <w:rPr>
                <w:rFonts w:ascii="Times New Roman" w:eastAsia="Times New Roman" w:hAnsi="Times New Roman" w:cs="Times New Roman"/>
                <w:sz w:val="24"/>
                <w:szCs w:val="24"/>
              </w:rPr>
              <w:t>554</w:t>
            </w:r>
            <w:r w:rsidR="000B0068" w:rsidRPr="001D04F6">
              <w:rPr>
                <w:rFonts w:ascii="Times New Roman" w:eastAsia="Times New Roman" w:hAnsi="Times New Roman" w:cs="Times New Roman"/>
                <w:sz w:val="24"/>
                <w:szCs w:val="24"/>
              </w:rPr>
              <w:t xml:space="preserve"> </w:t>
            </w:r>
            <w:proofErr w:type="spellStart"/>
            <w:r w:rsidR="000B0068" w:rsidRPr="002F5957">
              <w:rPr>
                <w:rFonts w:ascii="Times New Roman" w:eastAsia="Times New Roman" w:hAnsi="Times New Roman" w:cs="Times New Roman"/>
                <w:i/>
                <w:sz w:val="24"/>
                <w:szCs w:val="24"/>
              </w:rPr>
              <w:t>euro</w:t>
            </w:r>
            <w:proofErr w:type="spellEnd"/>
            <w:r w:rsidRPr="001D04F6">
              <w:rPr>
                <w:rFonts w:ascii="Times New Roman" w:eastAsia="Times New Roman" w:hAnsi="Times New Roman" w:cs="Times New Roman"/>
                <w:sz w:val="24"/>
                <w:szCs w:val="24"/>
              </w:rPr>
              <w:t>;</w:t>
            </w:r>
          </w:p>
          <w:p w:rsidR="00241421" w:rsidRPr="001D04F6" w:rsidRDefault="00241421" w:rsidP="00241421">
            <w:pPr>
              <w:spacing w:after="0" w:line="240" w:lineRule="auto"/>
              <w:ind w:firstLine="376"/>
              <w:jc w:val="both"/>
              <w:rPr>
                <w:rFonts w:ascii="Times New Roman" w:eastAsia="Times New Roman" w:hAnsi="Times New Roman" w:cs="Times New Roman"/>
                <w:sz w:val="24"/>
                <w:szCs w:val="24"/>
              </w:rPr>
            </w:pPr>
            <w:r w:rsidRPr="001D04F6">
              <w:rPr>
                <w:rFonts w:ascii="Times New Roman" w:eastAsia="Times New Roman" w:hAnsi="Times New Roman" w:cs="Times New Roman"/>
                <w:sz w:val="24"/>
                <w:szCs w:val="24"/>
              </w:rPr>
              <w:t xml:space="preserve">4) kazkopības nozarei – </w:t>
            </w:r>
            <w:r w:rsidR="004577B6" w:rsidRPr="001D04F6">
              <w:rPr>
                <w:rFonts w:ascii="Times New Roman" w:eastAsia="Times New Roman" w:hAnsi="Times New Roman" w:cs="Times New Roman"/>
                <w:sz w:val="24"/>
                <w:szCs w:val="24"/>
              </w:rPr>
              <w:t>34</w:t>
            </w:r>
            <w:r w:rsidR="0096495D" w:rsidRPr="001D04F6">
              <w:rPr>
                <w:rFonts w:ascii="Times New Roman" w:eastAsia="Times New Roman" w:hAnsi="Times New Roman" w:cs="Times New Roman"/>
                <w:sz w:val="24"/>
                <w:szCs w:val="24"/>
              </w:rPr>
              <w:t xml:space="preserve"> </w:t>
            </w:r>
            <w:r w:rsidR="004577B6" w:rsidRPr="001D04F6">
              <w:rPr>
                <w:rFonts w:ascii="Times New Roman" w:eastAsia="Times New Roman" w:hAnsi="Times New Roman" w:cs="Times New Roman"/>
                <w:sz w:val="24"/>
                <w:szCs w:val="24"/>
              </w:rPr>
              <w:t>934</w:t>
            </w:r>
            <w:r w:rsidR="000B0068" w:rsidRPr="001D04F6">
              <w:rPr>
                <w:rFonts w:ascii="Times New Roman" w:eastAsia="Times New Roman" w:hAnsi="Times New Roman" w:cs="Times New Roman"/>
                <w:sz w:val="24"/>
                <w:szCs w:val="24"/>
              </w:rPr>
              <w:t xml:space="preserve"> </w:t>
            </w:r>
            <w:proofErr w:type="spellStart"/>
            <w:r w:rsidR="000B0068" w:rsidRPr="002F5957">
              <w:rPr>
                <w:rFonts w:ascii="Times New Roman" w:eastAsia="Times New Roman" w:hAnsi="Times New Roman" w:cs="Times New Roman"/>
                <w:i/>
                <w:sz w:val="24"/>
                <w:szCs w:val="24"/>
              </w:rPr>
              <w:t>euro</w:t>
            </w:r>
            <w:proofErr w:type="spellEnd"/>
            <w:r w:rsidRPr="001D04F6">
              <w:rPr>
                <w:rFonts w:ascii="Times New Roman" w:eastAsia="Times New Roman" w:hAnsi="Times New Roman" w:cs="Times New Roman"/>
                <w:sz w:val="24"/>
                <w:szCs w:val="24"/>
              </w:rPr>
              <w:t xml:space="preserve">; </w:t>
            </w:r>
          </w:p>
          <w:p w:rsidR="00241421" w:rsidRDefault="00241421" w:rsidP="00241421">
            <w:pPr>
              <w:spacing w:after="0" w:line="240" w:lineRule="auto"/>
              <w:ind w:firstLine="376"/>
              <w:jc w:val="both"/>
              <w:rPr>
                <w:rFonts w:ascii="Times New Roman" w:eastAsia="Times New Roman" w:hAnsi="Times New Roman" w:cs="Times New Roman"/>
                <w:sz w:val="24"/>
                <w:szCs w:val="24"/>
              </w:rPr>
            </w:pPr>
            <w:r w:rsidRPr="001D04F6">
              <w:rPr>
                <w:rFonts w:ascii="Times New Roman" w:eastAsia="Times New Roman" w:hAnsi="Times New Roman" w:cs="Times New Roman"/>
                <w:sz w:val="24"/>
                <w:szCs w:val="24"/>
              </w:rPr>
              <w:t xml:space="preserve">5) aitkopības nozarei – </w:t>
            </w:r>
            <w:r w:rsidR="004577B6" w:rsidRPr="001D04F6">
              <w:rPr>
                <w:rFonts w:ascii="Times New Roman" w:eastAsia="Times New Roman" w:hAnsi="Times New Roman" w:cs="Times New Roman"/>
                <w:sz w:val="24"/>
                <w:szCs w:val="24"/>
              </w:rPr>
              <w:t>263</w:t>
            </w:r>
            <w:r w:rsidR="0096495D" w:rsidRPr="001D04F6">
              <w:rPr>
                <w:rFonts w:ascii="Times New Roman" w:eastAsia="Times New Roman" w:hAnsi="Times New Roman" w:cs="Times New Roman"/>
                <w:sz w:val="24"/>
                <w:szCs w:val="24"/>
              </w:rPr>
              <w:t xml:space="preserve"> </w:t>
            </w:r>
            <w:r w:rsidR="004577B6" w:rsidRPr="001D04F6">
              <w:rPr>
                <w:rFonts w:ascii="Times New Roman" w:eastAsia="Times New Roman" w:hAnsi="Times New Roman" w:cs="Times New Roman"/>
                <w:sz w:val="24"/>
                <w:szCs w:val="24"/>
              </w:rPr>
              <w:t>330</w:t>
            </w:r>
            <w:r w:rsidR="000B0068" w:rsidRPr="001D04F6">
              <w:rPr>
                <w:rFonts w:ascii="Times New Roman" w:eastAsia="Times New Roman" w:hAnsi="Times New Roman" w:cs="Times New Roman"/>
                <w:sz w:val="24"/>
                <w:szCs w:val="24"/>
              </w:rPr>
              <w:t xml:space="preserve"> </w:t>
            </w:r>
            <w:proofErr w:type="spellStart"/>
            <w:r w:rsidR="000B0068" w:rsidRPr="002F5957">
              <w:rPr>
                <w:rFonts w:ascii="Times New Roman" w:eastAsia="Times New Roman" w:hAnsi="Times New Roman" w:cs="Times New Roman"/>
                <w:i/>
                <w:sz w:val="24"/>
                <w:szCs w:val="24"/>
              </w:rPr>
              <w:t>euro</w:t>
            </w:r>
            <w:proofErr w:type="spellEnd"/>
            <w:r w:rsidRPr="001D04F6">
              <w:rPr>
                <w:rFonts w:ascii="Times New Roman" w:eastAsia="Times New Roman" w:hAnsi="Times New Roman" w:cs="Times New Roman"/>
                <w:sz w:val="24"/>
                <w:szCs w:val="24"/>
              </w:rPr>
              <w:t>;</w:t>
            </w:r>
          </w:p>
          <w:p w:rsidR="001F3648" w:rsidRDefault="00A87543" w:rsidP="001F3648">
            <w:pPr>
              <w:spacing w:after="0" w:line="240" w:lineRule="auto"/>
              <w:ind w:firstLine="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F3648" w:rsidRPr="0033018B">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 xml:space="preserve">cūkkopības nozarē </w:t>
            </w:r>
            <w:r w:rsidR="001F3648" w:rsidRPr="0033018B">
              <w:rPr>
                <w:rFonts w:ascii="Times New Roman" w:eastAsia="Times New Roman" w:hAnsi="Times New Roman" w:cs="Times New Roman"/>
                <w:sz w:val="24"/>
                <w:szCs w:val="24"/>
              </w:rPr>
              <w:t xml:space="preserve">atbalstu saņemtu saimniecības, kas </w:t>
            </w:r>
            <w:r>
              <w:rPr>
                <w:rFonts w:ascii="Times New Roman" w:eastAsia="Times New Roman" w:hAnsi="Times New Roman" w:cs="Times New Roman"/>
                <w:sz w:val="24"/>
                <w:szCs w:val="24"/>
              </w:rPr>
              <w:t xml:space="preserve">mērķtiecīgi izmanto ciltsdarbu ganāmpulka augstvērtīga </w:t>
            </w:r>
            <w:proofErr w:type="spellStart"/>
            <w:r>
              <w:rPr>
                <w:rFonts w:ascii="Times New Roman" w:eastAsia="Times New Roman" w:hAnsi="Times New Roman" w:cs="Times New Roman"/>
                <w:sz w:val="24"/>
                <w:szCs w:val="24"/>
              </w:rPr>
              <w:t>cieltskodola</w:t>
            </w:r>
            <w:proofErr w:type="spellEnd"/>
            <w:r w:rsidR="001F3648" w:rsidRPr="00330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veidošanai un uzturēšanai,</w:t>
            </w:r>
            <w:r w:rsidRPr="0033018B">
              <w:rPr>
                <w:rFonts w:ascii="Times New Roman" w:eastAsia="Times New Roman" w:hAnsi="Times New Roman" w:cs="Times New Roman"/>
                <w:sz w:val="24"/>
                <w:szCs w:val="24"/>
              </w:rPr>
              <w:t xml:space="preserve"> noteikumu</w:t>
            </w:r>
            <w:r w:rsidRPr="0033018B">
              <w:t xml:space="preserve"> </w:t>
            </w:r>
            <w:r w:rsidRPr="0033018B">
              <w:rPr>
                <w:rFonts w:ascii="Times New Roman" w:eastAsia="Times New Roman" w:hAnsi="Times New Roman" w:cs="Times New Roman"/>
                <w:sz w:val="24"/>
                <w:szCs w:val="24"/>
              </w:rPr>
              <w:t xml:space="preserve">projekta 4.punktā </w:t>
            </w:r>
            <w:r>
              <w:rPr>
                <w:rFonts w:ascii="Times New Roman" w:eastAsia="Times New Roman" w:hAnsi="Times New Roman" w:cs="Times New Roman"/>
                <w:sz w:val="24"/>
                <w:szCs w:val="24"/>
              </w:rPr>
              <w:t>ir noteikts</w:t>
            </w:r>
            <w:r w:rsidR="001F3648" w:rsidRPr="0033018B">
              <w:rPr>
                <w:rFonts w:ascii="Times New Roman" w:eastAsia="Times New Roman" w:hAnsi="Times New Roman" w:cs="Times New Roman"/>
                <w:sz w:val="24"/>
                <w:szCs w:val="24"/>
              </w:rPr>
              <w:t>, ka atbalstu piešķir ne vairāk kā par 1500 vaislas sivēnmātēm</w:t>
            </w:r>
            <w:r>
              <w:rPr>
                <w:rFonts w:ascii="Times New Roman" w:eastAsia="Times New Roman" w:hAnsi="Times New Roman" w:cs="Times New Roman"/>
                <w:sz w:val="24"/>
                <w:szCs w:val="24"/>
              </w:rPr>
              <w:t xml:space="preserve"> ganāmpulkā</w:t>
            </w:r>
            <w:r w:rsidR="001F3648" w:rsidRPr="00330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Minētais sivēnmāšu skaits ir optimāls, lai veidotu augstvērtīgu </w:t>
            </w:r>
            <w:proofErr w:type="spellStart"/>
            <w:r>
              <w:rPr>
                <w:rFonts w:ascii="Times New Roman" w:eastAsia="Times New Roman" w:hAnsi="Times New Roman" w:cs="Times New Roman"/>
                <w:sz w:val="24"/>
                <w:szCs w:val="24"/>
              </w:rPr>
              <w:t>ciltskodolu</w:t>
            </w:r>
            <w:proofErr w:type="spellEnd"/>
            <w:r>
              <w:rPr>
                <w:rFonts w:ascii="Times New Roman" w:eastAsia="Times New Roman" w:hAnsi="Times New Roman" w:cs="Times New Roman"/>
                <w:sz w:val="24"/>
                <w:szCs w:val="24"/>
              </w:rPr>
              <w:t xml:space="preserve"> šķirnes un pārraudzības ganāmpulkā.</w:t>
            </w:r>
            <w:r w:rsidR="001F3648" w:rsidRPr="0033018B">
              <w:rPr>
                <w:rFonts w:ascii="Times New Roman" w:eastAsia="Times New Roman" w:hAnsi="Times New Roman" w:cs="Times New Roman"/>
                <w:sz w:val="24"/>
                <w:szCs w:val="24"/>
              </w:rPr>
              <w:t xml:space="preserve"> </w:t>
            </w:r>
          </w:p>
          <w:p w:rsidR="00565285" w:rsidRPr="0033018B" w:rsidRDefault="00565285" w:rsidP="001F3648">
            <w:pPr>
              <w:spacing w:after="0" w:line="240" w:lineRule="auto"/>
              <w:ind w:firstLine="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 kā kopējais finansējums </w:t>
            </w:r>
            <w:proofErr w:type="gramStart"/>
            <w:r>
              <w:rPr>
                <w:rFonts w:ascii="Times New Roman" w:eastAsia="Times New Roman" w:hAnsi="Times New Roman" w:cs="Times New Roman"/>
                <w:sz w:val="24"/>
                <w:szCs w:val="24"/>
              </w:rPr>
              <w:t>2016.gadam</w:t>
            </w:r>
            <w:proofErr w:type="gramEnd"/>
            <w:r>
              <w:rPr>
                <w:rFonts w:ascii="Times New Roman" w:eastAsia="Times New Roman" w:hAnsi="Times New Roman" w:cs="Times New Roman"/>
                <w:sz w:val="24"/>
                <w:szCs w:val="24"/>
              </w:rPr>
              <w:t xml:space="preserve"> salīdzinājumā ar 2015.gadu ir samazināts par 44,8 procentiem, noteikumu projekta 6., 7., 8., 9., 10. un 11.punktā atbilstoši ir samazināts maksājums par vienu dzīvnieku. </w:t>
            </w:r>
          </w:p>
          <w:p w:rsidR="00241421" w:rsidRPr="004D27CE" w:rsidRDefault="000B0068"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Pārejas posma valsts atbalst</w:t>
            </w:r>
            <w:r w:rsidR="00241421" w:rsidRPr="004D27CE">
              <w:rPr>
                <w:rFonts w:ascii="Times New Roman" w:eastAsia="Times New Roman" w:hAnsi="Times New Roman" w:cs="Times New Roman"/>
                <w:sz w:val="24"/>
                <w:szCs w:val="24"/>
              </w:rPr>
              <w:t xml:space="preserve">u </w:t>
            </w:r>
            <w:proofErr w:type="gramStart"/>
            <w:r w:rsidR="00241421" w:rsidRPr="004D27CE">
              <w:rPr>
                <w:rFonts w:ascii="Times New Roman" w:eastAsia="Times New Roman" w:hAnsi="Times New Roman" w:cs="Times New Roman"/>
                <w:sz w:val="24"/>
                <w:szCs w:val="24"/>
              </w:rPr>
              <w:t>201</w:t>
            </w:r>
            <w:r w:rsidR="001D04F6">
              <w:rPr>
                <w:rFonts w:ascii="Times New Roman" w:eastAsia="Times New Roman" w:hAnsi="Times New Roman" w:cs="Times New Roman"/>
                <w:sz w:val="24"/>
                <w:szCs w:val="24"/>
              </w:rPr>
              <w:t>6</w:t>
            </w:r>
            <w:r w:rsidR="00241421" w:rsidRPr="004D27CE">
              <w:rPr>
                <w:rFonts w:ascii="Times New Roman" w:eastAsia="Times New Roman" w:hAnsi="Times New Roman" w:cs="Times New Roman"/>
                <w:sz w:val="24"/>
                <w:szCs w:val="24"/>
              </w:rPr>
              <w:t>.gadā</w:t>
            </w:r>
            <w:proofErr w:type="gramEnd"/>
            <w:r w:rsidR="00241421" w:rsidRPr="004D27CE">
              <w:rPr>
                <w:rFonts w:ascii="Times New Roman" w:eastAsia="Times New Roman" w:hAnsi="Times New Roman" w:cs="Times New Roman"/>
                <w:sz w:val="24"/>
                <w:szCs w:val="24"/>
              </w:rPr>
              <w:t xml:space="preserve"> plānots izmaksāt kā vienreizēju maksājumu.</w:t>
            </w:r>
            <w:r w:rsidR="00091F4F" w:rsidRPr="004D27CE">
              <w:rPr>
                <w:rFonts w:ascii="Times New Roman" w:eastAsia="Times New Roman" w:hAnsi="Times New Roman" w:cs="Times New Roman"/>
                <w:sz w:val="24"/>
                <w:szCs w:val="24"/>
              </w:rPr>
              <w:t xml:space="preserve"> Atbalsta pasākumu pretendenti ir šķirnes dzīvnieku audzētāju organizācijas.</w:t>
            </w:r>
          </w:p>
          <w:p w:rsidR="00241421" w:rsidRPr="00EA2DF9" w:rsidRDefault="00621FAE" w:rsidP="00241421">
            <w:pPr>
              <w:spacing w:after="0" w:line="240" w:lineRule="auto"/>
              <w:ind w:firstLine="376"/>
              <w:jc w:val="both"/>
              <w:rPr>
                <w:rFonts w:ascii="TimesNewRomanPS-BoldMT" w:eastAsia="Times New Roman" w:hAnsi="TimesNewRomanPS-BoldMT" w:cs="TimesNewRomanPS-BoldMT"/>
                <w:b/>
                <w:bCs/>
                <w:sz w:val="24"/>
                <w:szCs w:val="24"/>
              </w:rPr>
            </w:pPr>
            <w:bookmarkStart w:id="1" w:name="OLE_LINK1"/>
            <w:bookmarkStart w:id="2" w:name="OLE_LINK2"/>
            <w:r w:rsidRPr="00F958CB">
              <w:rPr>
                <w:rFonts w:ascii="Times New Roman" w:eastAsia="Times New Roman" w:hAnsi="Times New Roman" w:cs="Times New Roman"/>
                <w:sz w:val="24"/>
                <w:szCs w:val="24"/>
              </w:rPr>
              <w:t>Pārejas posma valsts atbalst</w:t>
            </w:r>
            <w:r w:rsidR="008305B1" w:rsidRPr="00F958CB">
              <w:rPr>
                <w:rFonts w:ascii="Times New Roman" w:eastAsia="Times New Roman" w:hAnsi="Times New Roman" w:cs="Times New Roman"/>
                <w:sz w:val="24"/>
                <w:szCs w:val="24"/>
              </w:rPr>
              <w:t>s</w:t>
            </w:r>
            <w:r w:rsidR="00241421" w:rsidRPr="00F958CB">
              <w:rPr>
                <w:rFonts w:ascii="Times New Roman" w:eastAsia="Times New Roman" w:hAnsi="Times New Roman" w:cs="Times New Roman"/>
                <w:sz w:val="24"/>
                <w:szCs w:val="24"/>
              </w:rPr>
              <w:t xml:space="preserve"> </w:t>
            </w:r>
            <w:r w:rsidR="001D04F6" w:rsidRPr="00F958CB">
              <w:rPr>
                <w:rFonts w:ascii="Times New Roman" w:eastAsia="Times New Roman" w:hAnsi="Times New Roman" w:cs="Times New Roman"/>
                <w:sz w:val="24"/>
                <w:szCs w:val="24"/>
              </w:rPr>
              <w:t>19</w:t>
            </w:r>
            <w:r w:rsidR="00372C89" w:rsidRPr="00F958CB">
              <w:rPr>
                <w:rFonts w:ascii="Times New Roman" w:eastAsia="Times New Roman" w:hAnsi="Times New Roman" w:cs="Times New Roman"/>
                <w:sz w:val="24"/>
                <w:szCs w:val="24"/>
              </w:rPr>
              <w:t> </w:t>
            </w:r>
            <w:r w:rsidR="001D04F6" w:rsidRPr="00F958CB">
              <w:rPr>
                <w:rFonts w:ascii="Times New Roman" w:eastAsia="Times New Roman" w:hAnsi="Times New Roman" w:cs="Times New Roman"/>
                <w:sz w:val="24"/>
                <w:szCs w:val="24"/>
              </w:rPr>
              <w:t>029</w:t>
            </w:r>
            <w:r w:rsidR="00372C89" w:rsidRPr="00F958CB">
              <w:rPr>
                <w:rFonts w:ascii="Times New Roman" w:eastAsia="Times New Roman" w:hAnsi="Times New Roman" w:cs="Times New Roman"/>
                <w:sz w:val="24"/>
                <w:szCs w:val="24"/>
              </w:rPr>
              <w:t xml:space="preserve"> 6</w:t>
            </w:r>
            <w:r w:rsidR="001D04F6" w:rsidRPr="00F958CB">
              <w:rPr>
                <w:rFonts w:ascii="Times New Roman" w:eastAsia="Times New Roman" w:hAnsi="Times New Roman" w:cs="Times New Roman"/>
                <w:sz w:val="24"/>
                <w:szCs w:val="24"/>
              </w:rPr>
              <w:t>59</w:t>
            </w:r>
            <w:r w:rsidRPr="00F958CB">
              <w:rPr>
                <w:rFonts w:ascii="Times New Roman" w:eastAsia="Times New Roman" w:hAnsi="Times New Roman" w:cs="Times New Roman"/>
                <w:sz w:val="24"/>
                <w:szCs w:val="24"/>
              </w:rPr>
              <w:t xml:space="preserve"> </w:t>
            </w:r>
            <w:proofErr w:type="spellStart"/>
            <w:r w:rsidRPr="00F958CB">
              <w:rPr>
                <w:rFonts w:ascii="Times New Roman" w:eastAsia="Times New Roman" w:hAnsi="Times New Roman" w:cs="Times New Roman"/>
                <w:i/>
                <w:sz w:val="24"/>
                <w:szCs w:val="24"/>
              </w:rPr>
              <w:t>euro</w:t>
            </w:r>
            <w:proofErr w:type="spellEnd"/>
            <w:r w:rsidR="00241421" w:rsidRPr="00F958CB">
              <w:rPr>
                <w:rFonts w:ascii="Times New Roman" w:eastAsia="Times New Roman" w:hAnsi="Times New Roman" w:cs="Times New Roman"/>
                <w:sz w:val="24"/>
                <w:szCs w:val="24"/>
              </w:rPr>
              <w:t xml:space="preserve"> apmērā </w:t>
            </w:r>
            <w:r w:rsidR="008305B1" w:rsidRPr="00F958CB">
              <w:rPr>
                <w:rFonts w:ascii="Times New Roman" w:eastAsia="Times New Roman" w:hAnsi="Times New Roman" w:cs="Times New Roman"/>
                <w:sz w:val="24"/>
                <w:szCs w:val="24"/>
              </w:rPr>
              <w:t xml:space="preserve">tiks </w:t>
            </w:r>
            <w:r w:rsidR="00241421" w:rsidRPr="00F958CB">
              <w:rPr>
                <w:rFonts w:ascii="Times New Roman" w:eastAsia="Times New Roman" w:hAnsi="Times New Roman" w:cs="Times New Roman"/>
                <w:sz w:val="24"/>
                <w:szCs w:val="24"/>
              </w:rPr>
              <w:t>izmaksā</w:t>
            </w:r>
            <w:r w:rsidR="008305B1" w:rsidRPr="00F958CB">
              <w:rPr>
                <w:rFonts w:ascii="Times New Roman" w:eastAsia="Times New Roman" w:hAnsi="Times New Roman" w:cs="Times New Roman"/>
                <w:sz w:val="24"/>
                <w:szCs w:val="24"/>
              </w:rPr>
              <w:t>t</w:t>
            </w:r>
            <w:r w:rsidR="00241421" w:rsidRPr="00F958CB">
              <w:rPr>
                <w:rFonts w:ascii="Times New Roman" w:eastAsia="Times New Roman" w:hAnsi="Times New Roman" w:cs="Times New Roman"/>
                <w:sz w:val="24"/>
                <w:szCs w:val="24"/>
              </w:rPr>
              <w:t>s no Zemkopības ministrijas budžeta programmas 64.00.00. „Eiropas Lauksaimniecības garantiju fonda (ELGF) projektu un pasākumu īstenošana” apakšprogrammas 64.0</w:t>
            </w:r>
            <w:r w:rsidR="00E43FCD" w:rsidRPr="00F958CB">
              <w:rPr>
                <w:rFonts w:ascii="Times New Roman" w:eastAsia="Times New Roman" w:hAnsi="Times New Roman" w:cs="Times New Roman"/>
                <w:sz w:val="24"/>
                <w:szCs w:val="24"/>
              </w:rPr>
              <w:t>8</w:t>
            </w:r>
            <w:r w:rsidR="00241421" w:rsidRPr="00F958CB">
              <w:rPr>
                <w:rFonts w:ascii="Times New Roman" w:eastAsia="Times New Roman" w:hAnsi="Times New Roman" w:cs="Times New Roman"/>
                <w:sz w:val="24"/>
                <w:szCs w:val="24"/>
              </w:rPr>
              <w:t>.00. „Izdevumi Eiropas Lauksaimniecības garantiju fonda (ELGF) projektu un pasākumu īstenošanai (20</w:t>
            </w:r>
            <w:r w:rsidR="00E43FCD" w:rsidRPr="00F958CB">
              <w:rPr>
                <w:rFonts w:ascii="Times New Roman" w:eastAsia="Times New Roman" w:hAnsi="Times New Roman" w:cs="Times New Roman"/>
                <w:sz w:val="24"/>
                <w:szCs w:val="24"/>
              </w:rPr>
              <w:t>14</w:t>
            </w:r>
            <w:r w:rsidR="00241421" w:rsidRPr="00F958CB">
              <w:rPr>
                <w:rFonts w:ascii="Times New Roman" w:eastAsia="Times New Roman" w:hAnsi="Times New Roman" w:cs="Times New Roman"/>
                <w:sz w:val="24"/>
                <w:szCs w:val="24"/>
              </w:rPr>
              <w:t>–20</w:t>
            </w:r>
            <w:r w:rsidR="00E43FCD" w:rsidRPr="00F958CB">
              <w:rPr>
                <w:rFonts w:ascii="Times New Roman" w:eastAsia="Times New Roman" w:hAnsi="Times New Roman" w:cs="Times New Roman"/>
                <w:sz w:val="24"/>
                <w:szCs w:val="24"/>
              </w:rPr>
              <w:t>20</w:t>
            </w:r>
            <w:r w:rsidR="00241421" w:rsidRPr="00F958CB">
              <w:rPr>
                <w:rFonts w:ascii="Times New Roman" w:eastAsia="Times New Roman" w:hAnsi="Times New Roman" w:cs="Times New Roman"/>
                <w:sz w:val="24"/>
                <w:szCs w:val="24"/>
              </w:rPr>
              <w:t xml:space="preserve">)” </w:t>
            </w:r>
            <w:proofErr w:type="gramStart"/>
            <w:r w:rsidR="00241421" w:rsidRPr="00F958CB">
              <w:rPr>
                <w:rFonts w:ascii="Times New Roman" w:eastAsia="Times New Roman" w:hAnsi="Times New Roman" w:cs="Times New Roman"/>
                <w:sz w:val="24"/>
                <w:szCs w:val="24"/>
              </w:rPr>
              <w:t>201</w:t>
            </w:r>
            <w:r w:rsidR="001D04F6" w:rsidRPr="00F958CB">
              <w:rPr>
                <w:rFonts w:ascii="Times New Roman" w:eastAsia="Times New Roman" w:hAnsi="Times New Roman" w:cs="Times New Roman"/>
                <w:sz w:val="24"/>
                <w:szCs w:val="24"/>
              </w:rPr>
              <w:t>6</w:t>
            </w:r>
            <w:r w:rsidR="00241421" w:rsidRPr="00F958CB">
              <w:rPr>
                <w:rFonts w:ascii="Times New Roman" w:eastAsia="Times New Roman" w:hAnsi="Times New Roman" w:cs="Times New Roman"/>
                <w:sz w:val="24"/>
                <w:szCs w:val="24"/>
              </w:rPr>
              <w:t>.gadam</w:t>
            </w:r>
            <w:proofErr w:type="gramEnd"/>
            <w:r w:rsidR="00241421" w:rsidRPr="00F958CB">
              <w:rPr>
                <w:rFonts w:ascii="Times New Roman" w:eastAsia="Times New Roman" w:hAnsi="Times New Roman" w:cs="Times New Roman"/>
                <w:sz w:val="24"/>
                <w:szCs w:val="24"/>
              </w:rPr>
              <w:t xml:space="preserve"> piešķirtā finansējuma.</w:t>
            </w:r>
          </w:p>
          <w:bookmarkEnd w:id="1"/>
          <w:bookmarkEnd w:id="2"/>
          <w:p w:rsidR="001671C6" w:rsidRPr="00EA2DF9" w:rsidRDefault="00621FAE" w:rsidP="00241421">
            <w:pPr>
              <w:pStyle w:val="Heading3"/>
              <w:shd w:val="clear" w:color="auto" w:fill="FFFFFF"/>
              <w:spacing w:before="0" w:beforeAutospacing="0" w:after="0" w:afterAutospacing="0"/>
              <w:ind w:right="57" w:firstLine="120"/>
              <w:jc w:val="both"/>
              <w:rPr>
                <w:b w:val="0"/>
                <w:sz w:val="24"/>
                <w:szCs w:val="24"/>
              </w:rPr>
            </w:pPr>
            <w:r w:rsidRPr="001D04F6">
              <w:rPr>
                <w:b w:val="0"/>
                <w:bCs w:val="0"/>
                <w:sz w:val="24"/>
                <w:szCs w:val="24"/>
              </w:rPr>
              <w:t>Pārejas posma valsts atbalsts</w:t>
            </w:r>
            <w:r w:rsidR="00241421" w:rsidRPr="001D04F6">
              <w:rPr>
                <w:b w:val="0"/>
                <w:bCs w:val="0"/>
                <w:sz w:val="24"/>
                <w:szCs w:val="24"/>
              </w:rPr>
              <w:t xml:space="preserve"> ļaus saglabāt ražošanas apjomu un nodrošinās augstvērtīgu </w:t>
            </w:r>
            <w:r w:rsidRPr="001D04F6">
              <w:rPr>
                <w:b w:val="0"/>
                <w:bCs w:val="0"/>
                <w:sz w:val="24"/>
                <w:szCs w:val="24"/>
              </w:rPr>
              <w:t xml:space="preserve">sieviešu kārtas lauksaimniecības </w:t>
            </w:r>
            <w:r w:rsidR="00241421" w:rsidRPr="001D04F6">
              <w:rPr>
                <w:b w:val="0"/>
                <w:bCs w:val="0"/>
                <w:sz w:val="24"/>
                <w:szCs w:val="24"/>
              </w:rPr>
              <w:t xml:space="preserve">dzīvu saglabāšanu ganāmpulka </w:t>
            </w:r>
            <w:proofErr w:type="spellStart"/>
            <w:r w:rsidR="00241421" w:rsidRPr="001D04F6">
              <w:rPr>
                <w:b w:val="0"/>
                <w:bCs w:val="0"/>
                <w:sz w:val="24"/>
                <w:szCs w:val="24"/>
              </w:rPr>
              <w:t>ciltskodolā</w:t>
            </w:r>
            <w:proofErr w:type="spellEnd"/>
            <w:r w:rsidR="00241421" w:rsidRPr="001D04F6">
              <w:rPr>
                <w:b w:val="0"/>
                <w:bCs w:val="0"/>
                <w:sz w:val="24"/>
                <w:szCs w:val="24"/>
              </w:rPr>
              <w:t>.</w:t>
            </w:r>
          </w:p>
        </w:tc>
      </w:tr>
      <w:tr w:rsidR="000330A2" w:rsidRPr="00EA2DF9" w:rsidTr="00AE0951">
        <w:trPr>
          <w:trHeight w:val="476"/>
        </w:trPr>
        <w:tc>
          <w:tcPr>
            <w:tcW w:w="220"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274"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506" w:type="pct"/>
          </w:tcPr>
          <w:p w:rsidR="000330A2" w:rsidRPr="00EA2DF9" w:rsidRDefault="007F0225" w:rsidP="001D04F6">
            <w:pPr>
              <w:spacing w:after="0" w:line="240" w:lineRule="auto"/>
              <w:ind w:left="57" w:right="57"/>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AE0951">
        <w:tc>
          <w:tcPr>
            <w:tcW w:w="220" w:type="pct"/>
          </w:tcPr>
          <w:p w:rsidR="000330A2" w:rsidRPr="00EA2DF9" w:rsidRDefault="000330A2" w:rsidP="00B84678">
            <w:pPr>
              <w:pStyle w:val="naiskr"/>
              <w:spacing w:before="0" w:beforeAutospacing="0" w:after="0" w:afterAutospacing="0"/>
              <w:ind w:left="57" w:right="57"/>
              <w:jc w:val="center"/>
            </w:pPr>
            <w:r w:rsidRPr="00EA2DF9">
              <w:t>4.</w:t>
            </w:r>
          </w:p>
        </w:tc>
        <w:tc>
          <w:tcPr>
            <w:tcW w:w="1274" w:type="pct"/>
          </w:tcPr>
          <w:p w:rsidR="000330A2" w:rsidRPr="00EA2DF9" w:rsidRDefault="000330A2" w:rsidP="00B84678">
            <w:pPr>
              <w:pStyle w:val="naiskr"/>
              <w:spacing w:before="0" w:beforeAutospacing="0" w:after="0" w:afterAutospacing="0"/>
              <w:ind w:left="57" w:right="57"/>
            </w:pPr>
            <w:r w:rsidRPr="00EA2DF9">
              <w:t>Cita informācija</w:t>
            </w:r>
          </w:p>
        </w:tc>
        <w:tc>
          <w:tcPr>
            <w:tcW w:w="3506" w:type="pct"/>
          </w:tcPr>
          <w:p w:rsidR="000330A2" w:rsidRPr="00EA2DF9" w:rsidRDefault="00617EBD" w:rsidP="001D04F6">
            <w:pPr>
              <w:spacing w:after="0" w:line="240" w:lineRule="auto"/>
              <w:jc w:val="both"/>
              <w:rPr>
                <w:rFonts w:ascii="Times New Roman" w:hAnsi="Times New Roman"/>
                <w:sz w:val="24"/>
                <w:szCs w:val="24"/>
              </w:rPr>
            </w:pPr>
            <w:r w:rsidRPr="00EA2DF9">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 xml:space="preserve">Sabiedrības mērķgrupas, kuras tiesiskais regulējums </w:t>
            </w:r>
            <w:r w:rsidRPr="00EA2DF9">
              <w:lastRenderedPageBreak/>
              <w:t>ietekmē vai varētu ietekmēt</w:t>
            </w:r>
          </w:p>
        </w:tc>
        <w:tc>
          <w:tcPr>
            <w:tcW w:w="6096" w:type="dxa"/>
          </w:tcPr>
          <w:p w:rsidR="000330A2" w:rsidRPr="00EA2DF9" w:rsidRDefault="00617EBD" w:rsidP="000A3C5F">
            <w:pPr>
              <w:shd w:val="clear" w:color="auto" w:fill="FFFFFF"/>
              <w:spacing w:after="0" w:line="240" w:lineRule="auto"/>
              <w:ind w:left="57" w:right="57"/>
              <w:jc w:val="both"/>
              <w:rPr>
                <w:rFonts w:ascii="Times New Roman" w:hAnsi="Times New Roman" w:cs="Times New Roman"/>
                <w:sz w:val="24"/>
                <w:szCs w:val="24"/>
              </w:rPr>
            </w:pPr>
            <w:bookmarkStart w:id="3" w:name="p21"/>
            <w:bookmarkEnd w:id="3"/>
            <w:r w:rsidRPr="00EA2DF9">
              <w:rPr>
                <w:rFonts w:ascii="Times New Roman" w:hAnsi="Times New Roman"/>
                <w:sz w:val="24"/>
                <w:szCs w:val="24"/>
              </w:rPr>
              <w:lastRenderedPageBreak/>
              <w:t xml:space="preserve">Fiziskas un juridiskas personas, kas nodarbojas ar lauksaimniecisko ražošanu cūkkopības, piensaimniecības, </w:t>
            </w:r>
            <w:r w:rsidRPr="00EA2DF9">
              <w:rPr>
                <w:rFonts w:ascii="Times New Roman" w:hAnsi="Times New Roman"/>
                <w:sz w:val="24"/>
                <w:szCs w:val="24"/>
              </w:rPr>
              <w:lastRenderedPageBreak/>
              <w:t xml:space="preserve">gaļas liellopu audzēšanas, kazkopības, aitkopības un zirgkopības nozarē, – aptuveni </w:t>
            </w:r>
            <w:r w:rsidR="000A3C5F" w:rsidRPr="00EA2DF9">
              <w:rPr>
                <w:rFonts w:ascii="Times New Roman" w:hAnsi="Times New Roman"/>
                <w:sz w:val="24"/>
                <w:szCs w:val="24"/>
              </w:rPr>
              <w:t>5500</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lastRenderedPageBreak/>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1D04F6">
            <w:pPr>
              <w:shd w:val="clear" w:color="auto" w:fill="FFFFFF"/>
              <w:spacing w:after="0" w:line="240" w:lineRule="auto"/>
              <w:ind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Pr="00EA2DF9" w:rsidRDefault="000330A2"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526"/>
        <w:gridCol w:w="1314"/>
        <w:gridCol w:w="45"/>
        <w:gridCol w:w="1387"/>
        <w:gridCol w:w="30"/>
        <w:gridCol w:w="1293"/>
        <w:gridCol w:w="15"/>
        <w:gridCol w:w="1308"/>
      </w:tblGrid>
      <w:tr w:rsidR="000330A2" w:rsidRPr="00EA2DF9" w:rsidTr="003665A2">
        <w:trPr>
          <w:trHeight w:val="361"/>
          <w:jc w:val="center"/>
        </w:trPr>
        <w:tc>
          <w:tcPr>
            <w:tcW w:w="9744" w:type="dxa"/>
            <w:gridSpan w:val="9"/>
            <w:vAlign w:val="center"/>
          </w:tcPr>
          <w:p w:rsidR="000330A2" w:rsidRPr="00EA2DF9" w:rsidRDefault="000330A2" w:rsidP="00B84678">
            <w:pPr>
              <w:pStyle w:val="naisnod"/>
              <w:spacing w:before="0" w:beforeAutospacing="0" w:after="0" w:afterAutospacing="0"/>
              <w:jc w:val="center"/>
              <w:rPr>
                <w:b/>
                <w:i/>
              </w:rPr>
            </w:pPr>
            <w:r w:rsidRPr="00EA2DF9">
              <w:br w:type="page"/>
            </w:r>
            <w:r w:rsidRPr="00EA2DF9">
              <w:rPr>
                <w:b/>
              </w:rPr>
              <w:t>III. Tiesību akta projekta ietekme uz valsts budžetu un pašvaldību budžetiem</w:t>
            </w:r>
          </w:p>
        </w:tc>
      </w:tr>
      <w:tr w:rsidR="000330A2" w:rsidRPr="00EA2DF9" w:rsidTr="00494831">
        <w:trPr>
          <w:jc w:val="center"/>
        </w:trPr>
        <w:tc>
          <w:tcPr>
            <w:tcW w:w="2826" w:type="dxa"/>
            <w:vMerge w:val="restart"/>
            <w:vAlign w:val="center"/>
          </w:tcPr>
          <w:p w:rsidR="000330A2" w:rsidRPr="00EA2DF9" w:rsidRDefault="000330A2" w:rsidP="00B84678">
            <w:pPr>
              <w:pStyle w:val="naisf"/>
              <w:spacing w:before="0" w:beforeAutospacing="0" w:after="0" w:afterAutospacing="0"/>
              <w:jc w:val="center"/>
              <w:rPr>
                <w:b/>
              </w:rPr>
            </w:pPr>
            <w:r w:rsidRPr="00EA2DF9">
              <w:rPr>
                <w:b/>
              </w:rPr>
              <w:t>Rādītāji</w:t>
            </w:r>
          </w:p>
        </w:tc>
        <w:tc>
          <w:tcPr>
            <w:tcW w:w="2885" w:type="dxa"/>
            <w:gridSpan w:val="3"/>
            <w:vMerge w:val="restart"/>
            <w:vAlign w:val="center"/>
          </w:tcPr>
          <w:p w:rsidR="000330A2" w:rsidRPr="00EA2DF9" w:rsidRDefault="003665A2" w:rsidP="003F6484">
            <w:pPr>
              <w:pStyle w:val="naisf"/>
              <w:spacing w:before="0" w:beforeAutospacing="0" w:after="0" w:afterAutospacing="0"/>
              <w:jc w:val="center"/>
              <w:rPr>
                <w:b/>
              </w:rPr>
            </w:pPr>
            <w:proofErr w:type="gramStart"/>
            <w:r w:rsidRPr="00EA2DF9">
              <w:rPr>
                <w:b/>
              </w:rPr>
              <w:t>201</w:t>
            </w:r>
            <w:r w:rsidR="003F6484">
              <w:rPr>
                <w:b/>
              </w:rPr>
              <w:t>6</w:t>
            </w:r>
            <w:r w:rsidRPr="00EA2DF9">
              <w:rPr>
                <w:b/>
              </w:rPr>
              <w:t>.</w:t>
            </w:r>
            <w:r w:rsidR="000330A2" w:rsidRPr="00EA2DF9">
              <w:rPr>
                <w:b/>
              </w:rPr>
              <w:t>gads</w:t>
            </w:r>
            <w:proofErr w:type="gramEnd"/>
          </w:p>
        </w:tc>
        <w:tc>
          <w:tcPr>
            <w:tcW w:w="4033" w:type="dxa"/>
            <w:gridSpan w:val="5"/>
            <w:vAlign w:val="center"/>
          </w:tcPr>
          <w:p w:rsidR="000330A2" w:rsidRPr="00EA2DF9" w:rsidRDefault="000330A2" w:rsidP="00487C57">
            <w:pPr>
              <w:pStyle w:val="naisf"/>
              <w:spacing w:before="0" w:beforeAutospacing="0" w:after="0" w:afterAutospacing="0"/>
              <w:jc w:val="center"/>
              <w:rPr>
                <w:b/>
                <w:i/>
              </w:rPr>
            </w:pPr>
            <w:r w:rsidRPr="00EA2DF9">
              <w:t>Turpmākie trīs gadi (</w:t>
            </w:r>
            <w:proofErr w:type="spellStart"/>
            <w:r w:rsidR="00487C57" w:rsidRPr="00EA2DF9">
              <w:rPr>
                <w:i/>
              </w:rPr>
              <w:t>euro</w:t>
            </w:r>
            <w:proofErr w:type="spellEnd"/>
            <w:r w:rsidRPr="00EA2DF9">
              <w:t>)</w:t>
            </w:r>
          </w:p>
        </w:tc>
      </w:tr>
      <w:tr w:rsidR="000330A2" w:rsidRPr="00EA2DF9" w:rsidTr="00494831">
        <w:trPr>
          <w:jc w:val="center"/>
        </w:trPr>
        <w:tc>
          <w:tcPr>
            <w:tcW w:w="2826" w:type="dxa"/>
            <w:vMerge/>
            <w:vAlign w:val="center"/>
          </w:tcPr>
          <w:p w:rsidR="000330A2" w:rsidRPr="00EA2DF9" w:rsidRDefault="000330A2" w:rsidP="00B84678">
            <w:pPr>
              <w:pStyle w:val="naisf"/>
              <w:spacing w:before="0" w:beforeAutospacing="0" w:after="0" w:afterAutospacing="0"/>
              <w:jc w:val="center"/>
              <w:rPr>
                <w:b/>
                <w:i/>
              </w:rPr>
            </w:pPr>
          </w:p>
        </w:tc>
        <w:tc>
          <w:tcPr>
            <w:tcW w:w="2885" w:type="dxa"/>
            <w:gridSpan w:val="3"/>
            <w:vMerge/>
            <w:vAlign w:val="center"/>
          </w:tcPr>
          <w:p w:rsidR="000330A2" w:rsidRPr="00EA2DF9" w:rsidRDefault="000330A2" w:rsidP="00B84678">
            <w:pPr>
              <w:pStyle w:val="naisf"/>
              <w:spacing w:before="0" w:beforeAutospacing="0" w:after="0" w:afterAutospacing="0"/>
              <w:jc w:val="center"/>
              <w:rPr>
                <w:b/>
                <w:i/>
              </w:rPr>
            </w:pPr>
          </w:p>
        </w:tc>
        <w:tc>
          <w:tcPr>
            <w:tcW w:w="1417" w:type="dxa"/>
            <w:gridSpan w:val="2"/>
            <w:vAlign w:val="center"/>
          </w:tcPr>
          <w:p w:rsidR="000330A2" w:rsidRPr="00EA2DF9" w:rsidRDefault="003665A2" w:rsidP="003F6484">
            <w:pPr>
              <w:pStyle w:val="naisf"/>
              <w:spacing w:before="0" w:beforeAutospacing="0" w:after="0" w:afterAutospacing="0"/>
              <w:jc w:val="center"/>
              <w:rPr>
                <w:b/>
                <w:i/>
              </w:rPr>
            </w:pPr>
            <w:r w:rsidRPr="00EA2DF9">
              <w:rPr>
                <w:b/>
                <w:bCs/>
              </w:rPr>
              <w:t>201</w:t>
            </w:r>
            <w:r w:rsidR="003F6484">
              <w:rPr>
                <w:b/>
                <w:bCs/>
              </w:rPr>
              <w:t>7</w:t>
            </w:r>
          </w:p>
        </w:tc>
        <w:tc>
          <w:tcPr>
            <w:tcW w:w="1308" w:type="dxa"/>
            <w:gridSpan w:val="2"/>
            <w:vAlign w:val="center"/>
          </w:tcPr>
          <w:p w:rsidR="000330A2" w:rsidRPr="00EA2DF9" w:rsidRDefault="003665A2" w:rsidP="003F6484">
            <w:pPr>
              <w:pStyle w:val="naisf"/>
              <w:spacing w:before="0" w:beforeAutospacing="0" w:after="0" w:afterAutospacing="0"/>
              <w:jc w:val="center"/>
              <w:rPr>
                <w:b/>
                <w:i/>
              </w:rPr>
            </w:pPr>
            <w:r w:rsidRPr="00EA2DF9">
              <w:rPr>
                <w:b/>
                <w:bCs/>
              </w:rPr>
              <w:t>201</w:t>
            </w:r>
            <w:r w:rsidR="003F6484">
              <w:rPr>
                <w:b/>
                <w:bCs/>
              </w:rPr>
              <w:t>8</w:t>
            </w:r>
          </w:p>
        </w:tc>
        <w:tc>
          <w:tcPr>
            <w:tcW w:w="1308" w:type="dxa"/>
            <w:vAlign w:val="center"/>
          </w:tcPr>
          <w:p w:rsidR="000330A2" w:rsidRPr="00EA2DF9" w:rsidRDefault="003665A2" w:rsidP="003F6484">
            <w:pPr>
              <w:pStyle w:val="naisf"/>
              <w:spacing w:before="0" w:beforeAutospacing="0" w:after="0" w:afterAutospacing="0"/>
              <w:jc w:val="center"/>
              <w:rPr>
                <w:b/>
                <w:i/>
              </w:rPr>
            </w:pPr>
            <w:r w:rsidRPr="00EA2DF9">
              <w:rPr>
                <w:b/>
                <w:bCs/>
              </w:rPr>
              <w:t>201</w:t>
            </w:r>
            <w:r w:rsidR="003F6484">
              <w:rPr>
                <w:b/>
                <w:bCs/>
              </w:rPr>
              <w:t>9</w:t>
            </w:r>
          </w:p>
        </w:tc>
      </w:tr>
      <w:tr w:rsidR="000330A2" w:rsidRPr="00EA2DF9" w:rsidTr="00494831">
        <w:trPr>
          <w:jc w:val="center"/>
        </w:trPr>
        <w:tc>
          <w:tcPr>
            <w:tcW w:w="2826" w:type="dxa"/>
            <w:vMerge/>
            <w:vAlign w:val="center"/>
          </w:tcPr>
          <w:p w:rsidR="000330A2" w:rsidRPr="00EA2DF9" w:rsidRDefault="000330A2" w:rsidP="00B84678">
            <w:pPr>
              <w:pStyle w:val="naisf"/>
              <w:spacing w:before="0" w:beforeAutospacing="0" w:after="0" w:afterAutospacing="0"/>
              <w:jc w:val="center"/>
              <w:rPr>
                <w:b/>
                <w:i/>
              </w:rPr>
            </w:pPr>
          </w:p>
        </w:tc>
        <w:tc>
          <w:tcPr>
            <w:tcW w:w="1526" w:type="dxa"/>
            <w:vAlign w:val="center"/>
          </w:tcPr>
          <w:p w:rsidR="000330A2" w:rsidRPr="00EA2DF9" w:rsidRDefault="000330A2" w:rsidP="00B84678">
            <w:pPr>
              <w:pStyle w:val="naisf"/>
              <w:spacing w:before="0" w:beforeAutospacing="0" w:after="0" w:afterAutospacing="0"/>
              <w:jc w:val="center"/>
              <w:rPr>
                <w:b/>
                <w:i/>
              </w:rPr>
            </w:pPr>
            <w:r w:rsidRPr="00EA2DF9">
              <w:t>saskaņā ar valsts budžetu kārtējam gadam</w:t>
            </w:r>
          </w:p>
        </w:tc>
        <w:tc>
          <w:tcPr>
            <w:tcW w:w="1314" w:type="dxa"/>
            <w:vAlign w:val="center"/>
          </w:tcPr>
          <w:p w:rsidR="000330A2" w:rsidRPr="00EA2DF9" w:rsidRDefault="000330A2" w:rsidP="00B84678">
            <w:pPr>
              <w:pStyle w:val="naisf"/>
              <w:spacing w:before="0" w:beforeAutospacing="0" w:after="0" w:afterAutospacing="0"/>
              <w:jc w:val="center"/>
              <w:rPr>
                <w:b/>
                <w:i/>
              </w:rPr>
            </w:pPr>
            <w:r w:rsidRPr="00EA2DF9">
              <w:t>izmaiņas kārtējā gadā, salīdzinot ar budžetu kārtējam gadam</w:t>
            </w:r>
          </w:p>
        </w:tc>
        <w:tc>
          <w:tcPr>
            <w:tcW w:w="1432"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3"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3"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r>
      <w:tr w:rsidR="000330A2" w:rsidRPr="00EA2DF9" w:rsidTr="00494831">
        <w:trPr>
          <w:jc w:val="center"/>
        </w:trPr>
        <w:tc>
          <w:tcPr>
            <w:tcW w:w="2826" w:type="dxa"/>
            <w:vAlign w:val="center"/>
          </w:tcPr>
          <w:p w:rsidR="000330A2" w:rsidRPr="00EA2DF9" w:rsidRDefault="000330A2" w:rsidP="00B84678">
            <w:pPr>
              <w:pStyle w:val="naisf"/>
              <w:spacing w:before="0" w:beforeAutospacing="0" w:after="0" w:afterAutospacing="0"/>
              <w:jc w:val="center"/>
              <w:rPr>
                <w:bCs/>
              </w:rPr>
            </w:pPr>
            <w:r w:rsidRPr="00EA2DF9">
              <w:rPr>
                <w:bCs/>
              </w:rPr>
              <w:t>1</w:t>
            </w:r>
          </w:p>
        </w:tc>
        <w:tc>
          <w:tcPr>
            <w:tcW w:w="1526" w:type="dxa"/>
            <w:vAlign w:val="center"/>
          </w:tcPr>
          <w:p w:rsidR="000330A2" w:rsidRPr="00EA2DF9" w:rsidRDefault="000330A2" w:rsidP="00B84678">
            <w:pPr>
              <w:pStyle w:val="naisf"/>
              <w:spacing w:before="0" w:beforeAutospacing="0" w:after="0" w:afterAutospacing="0"/>
              <w:jc w:val="center"/>
              <w:rPr>
                <w:bCs/>
              </w:rPr>
            </w:pPr>
            <w:r w:rsidRPr="00EA2DF9">
              <w:rPr>
                <w:bCs/>
              </w:rPr>
              <w:t>2</w:t>
            </w:r>
          </w:p>
        </w:tc>
        <w:tc>
          <w:tcPr>
            <w:tcW w:w="1314" w:type="dxa"/>
            <w:vAlign w:val="center"/>
          </w:tcPr>
          <w:p w:rsidR="000330A2" w:rsidRPr="00EA2DF9" w:rsidRDefault="000330A2" w:rsidP="00B84678">
            <w:pPr>
              <w:pStyle w:val="naisf"/>
              <w:spacing w:before="0" w:beforeAutospacing="0" w:after="0" w:afterAutospacing="0"/>
              <w:jc w:val="center"/>
              <w:rPr>
                <w:bCs/>
              </w:rPr>
            </w:pPr>
            <w:r w:rsidRPr="00EA2DF9">
              <w:rPr>
                <w:bCs/>
              </w:rPr>
              <w:t>3</w:t>
            </w:r>
          </w:p>
        </w:tc>
        <w:tc>
          <w:tcPr>
            <w:tcW w:w="1432"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4</w:t>
            </w:r>
          </w:p>
        </w:tc>
        <w:tc>
          <w:tcPr>
            <w:tcW w:w="1323"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5</w:t>
            </w:r>
          </w:p>
        </w:tc>
        <w:tc>
          <w:tcPr>
            <w:tcW w:w="1323"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6</w:t>
            </w:r>
          </w:p>
        </w:tc>
      </w:tr>
      <w:tr w:rsidR="003665A2" w:rsidRPr="00EA2DF9" w:rsidTr="00494831">
        <w:trPr>
          <w:jc w:val="center"/>
        </w:trPr>
        <w:tc>
          <w:tcPr>
            <w:tcW w:w="2826" w:type="dxa"/>
          </w:tcPr>
          <w:p w:rsidR="003665A2" w:rsidRPr="00EA2DF9" w:rsidRDefault="003665A2" w:rsidP="00B84678">
            <w:pPr>
              <w:pStyle w:val="naisf"/>
              <w:spacing w:before="0" w:beforeAutospacing="0" w:after="0" w:afterAutospacing="0"/>
              <w:rPr>
                <w:i/>
              </w:rPr>
            </w:pPr>
            <w:r w:rsidRPr="00EA2DF9">
              <w:t>1. Budžeta ieņēmumi:</w:t>
            </w:r>
          </w:p>
        </w:tc>
        <w:tc>
          <w:tcPr>
            <w:tcW w:w="1526"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w:t>
            </w:r>
            <w:r w:rsidR="00494831">
              <w:rPr>
                <w:rFonts w:ascii="Times New Roman" w:hAnsi="Times New Roman"/>
                <w:sz w:val="24"/>
                <w:szCs w:val="24"/>
              </w:rPr>
              <w:t>19 029 659</w:t>
            </w:r>
          </w:p>
        </w:tc>
        <w:tc>
          <w:tcPr>
            <w:tcW w:w="131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3665A2" w:rsidRPr="00EA2DF9" w:rsidRDefault="00494831" w:rsidP="00B84678">
            <w:pPr>
              <w:spacing w:after="0"/>
              <w:jc w:val="center"/>
              <w:rPr>
                <w:rFonts w:ascii="Times New Roman" w:hAnsi="Times New Roman"/>
                <w:sz w:val="24"/>
                <w:szCs w:val="24"/>
              </w:rPr>
            </w:pPr>
            <w:r w:rsidRPr="00EA2DF9">
              <w:rPr>
                <w:rFonts w:ascii="Times New Roman" w:hAnsi="Times New Roman"/>
                <w:sz w:val="24"/>
                <w:szCs w:val="24"/>
              </w:rPr>
              <w:t>Projekts šo jomu neskar</w:t>
            </w:r>
          </w:p>
        </w:tc>
        <w:tc>
          <w:tcPr>
            <w:tcW w:w="1323" w:type="dxa"/>
            <w:gridSpan w:val="2"/>
          </w:tcPr>
          <w:p w:rsidR="003665A2" w:rsidRPr="00EA2DF9" w:rsidRDefault="00494831" w:rsidP="00B84678">
            <w:pPr>
              <w:spacing w:after="0"/>
              <w:jc w:val="center"/>
              <w:rPr>
                <w:rFonts w:ascii="Times New Roman" w:hAnsi="Times New Roman"/>
                <w:sz w:val="24"/>
                <w:szCs w:val="24"/>
              </w:rPr>
            </w:pPr>
            <w:r w:rsidRPr="00EA2DF9">
              <w:rPr>
                <w:rFonts w:ascii="Times New Roman" w:hAnsi="Times New Roman"/>
                <w:sz w:val="24"/>
                <w:szCs w:val="24"/>
              </w:rPr>
              <w:t>Projekts šo jomu neskar</w:t>
            </w:r>
          </w:p>
        </w:tc>
        <w:tc>
          <w:tcPr>
            <w:tcW w:w="1323" w:type="dxa"/>
            <w:gridSpan w:val="2"/>
          </w:tcPr>
          <w:p w:rsidR="003665A2" w:rsidRPr="00EA2DF9" w:rsidRDefault="00494831" w:rsidP="00B84678">
            <w:pPr>
              <w:spacing w:after="0"/>
              <w:jc w:val="center"/>
              <w:rPr>
                <w:rFonts w:ascii="Times New Roman" w:hAnsi="Times New Roman"/>
                <w:sz w:val="24"/>
                <w:szCs w:val="24"/>
              </w:rPr>
            </w:pPr>
            <w:r w:rsidRPr="00EA2DF9">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pStyle w:val="naisf"/>
              <w:spacing w:before="0" w:beforeAutospacing="0" w:after="0" w:afterAutospacing="0"/>
              <w:rPr>
                <w:i/>
              </w:rPr>
            </w:pPr>
            <w:r w:rsidRPr="00EA2DF9">
              <w:t>1.1. valsts pamatbudžets, tai skaitā ieņēmumi no maksas pakalpojumiem un citi pašu ieņēmumi</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w:t>
            </w:r>
            <w:r>
              <w:rPr>
                <w:rFonts w:ascii="Times New Roman" w:hAnsi="Times New Roman"/>
                <w:sz w:val="24"/>
                <w:szCs w:val="24"/>
              </w:rPr>
              <w:t>19</w:t>
            </w:r>
            <w:r w:rsidRPr="00240359">
              <w:rPr>
                <w:rFonts w:ascii="Times New Roman" w:hAnsi="Times New Roman"/>
                <w:sz w:val="24"/>
                <w:szCs w:val="24"/>
              </w:rPr>
              <w:t xml:space="preserve"> </w:t>
            </w:r>
            <w:r>
              <w:rPr>
                <w:rFonts w:ascii="Times New Roman" w:hAnsi="Times New Roman"/>
                <w:sz w:val="24"/>
                <w:szCs w:val="24"/>
              </w:rPr>
              <w:t>029</w:t>
            </w:r>
            <w:r w:rsidRPr="00240359">
              <w:rPr>
                <w:rFonts w:ascii="Times New Roman" w:hAnsi="Times New Roman"/>
                <w:sz w:val="24"/>
                <w:szCs w:val="24"/>
              </w:rPr>
              <w:t xml:space="preserve"> </w:t>
            </w:r>
            <w:r>
              <w:rPr>
                <w:rFonts w:ascii="Times New Roman" w:hAnsi="Times New Roman"/>
                <w:sz w:val="24"/>
                <w:szCs w:val="24"/>
              </w:rPr>
              <w:t>659</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pStyle w:val="naisf"/>
              <w:spacing w:before="0" w:beforeAutospacing="0" w:after="0" w:afterAutospacing="0"/>
              <w:rPr>
                <w:i/>
              </w:rPr>
            </w:pPr>
            <w:r w:rsidRPr="00EA2DF9">
              <w:t>1.2. valsts speciālais budžets</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pStyle w:val="naisf"/>
              <w:spacing w:before="0" w:beforeAutospacing="0" w:after="0" w:afterAutospacing="0"/>
              <w:rPr>
                <w:i/>
              </w:rPr>
            </w:pPr>
            <w:r w:rsidRPr="00EA2DF9">
              <w:t>1.3. pašvaldību budžets</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 Budžeta izdevumi:</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w:t>
            </w:r>
            <w:r>
              <w:rPr>
                <w:rFonts w:ascii="Times New Roman" w:hAnsi="Times New Roman"/>
                <w:sz w:val="24"/>
                <w:szCs w:val="24"/>
              </w:rPr>
              <w:t>19 029 659</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2.1. valsts pamatbudžets</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w:t>
            </w:r>
            <w:r>
              <w:rPr>
                <w:rFonts w:ascii="Times New Roman" w:hAnsi="Times New Roman"/>
                <w:sz w:val="24"/>
                <w:szCs w:val="24"/>
              </w:rPr>
              <w:t>19</w:t>
            </w:r>
            <w:r w:rsidRPr="00240359">
              <w:rPr>
                <w:rFonts w:ascii="Times New Roman" w:hAnsi="Times New Roman"/>
                <w:sz w:val="24"/>
                <w:szCs w:val="24"/>
              </w:rPr>
              <w:t xml:space="preserve"> </w:t>
            </w:r>
            <w:r>
              <w:rPr>
                <w:rFonts w:ascii="Times New Roman" w:hAnsi="Times New Roman"/>
                <w:sz w:val="24"/>
                <w:szCs w:val="24"/>
              </w:rPr>
              <w:t>029</w:t>
            </w:r>
            <w:r w:rsidRPr="00240359">
              <w:rPr>
                <w:rFonts w:ascii="Times New Roman" w:hAnsi="Times New Roman"/>
                <w:sz w:val="24"/>
                <w:szCs w:val="24"/>
              </w:rPr>
              <w:t xml:space="preserve"> </w:t>
            </w:r>
            <w:r>
              <w:rPr>
                <w:rFonts w:ascii="Times New Roman" w:hAnsi="Times New Roman"/>
                <w:sz w:val="24"/>
                <w:szCs w:val="24"/>
              </w:rPr>
              <w:t>659</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2.2. valsts speciālais budžets</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A26CCE">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74189">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A74189">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2.3. pašvaldību budžets </w:t>
            </w:r>
          </w:p>
        </w:tc>
        <w:tc>
          <w:tcPr>
            <w:tcW w:w="1526"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 Finansiālā ietekme:</w:t>
            </w:r>
          </w:p>
        </w:tc>
        <w:tc>
          <w:tcPr>
            <w:tcW w:w="1526" w:type="dxa"/>
            <w:shd w:val="clear" w:color="auto" w:fill="auto"/>
            <w:vAlign w:val="center"/>
          </w:tcPr>
          <w:p w:rsidR="00494831" w:rsidRPr="00EA2DF9" w:rsidRDefault="00494831" w:rsidP="00494831">
            <w:pPr>
              <w:spacing w:after="0" w:line="240" w:lineRule="auto"/>
              <w:rPr>
                <w:rFonts w:ascii="Times New Roman" w:hAnsi="Times New Roman"/>
                <w:sz w:val="24"/>
                <w:szCs w:val="24"/>
              </w:rPr>
            </w:pPr>
            <w:r>
              <w:rPr>
                <w:rFonts w:ascii="Times New Roman" w:hAnsi="Times New Roman"/>
                <w:sz w:val="24"/>
                <w:szCs w:val="24"/>
              </w:rPr>
              <w:t>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 xml:space="preserve">Projekts šo </w:t>
            </w:r>
            <w:r w:rsidRPr="00FB47E4">
              <w:rPr>
                <w:rFonts w:ascii="Times New Roman" w:hAnsi="Times New Roman"/>
                <w:sz w:val="24"/>
                <w:szCs w:val="24"/>
              </w:rPr>
              <w:lastRenderedPageBreak/>
              <w:t>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lastRenderedPageBreak/>
              <w:t xml:space="preserve">Projekts šo </w:t>
            </w:r>
            <w:r w:rsidRPr="00FB47E4">
              <w:rPr>
                <w:rFonts w:ascii="Times New Roman" w:hAnsi="Times New Roman"/>
                <w:sz w:val="24"/>
                <w:szCs w:val="24"/>
              </w:rPr>
              <w:lastRenderedPageBreak/>
              <w:t>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lastRenderedPageBreak/>
              <w:t xml:space="preserve">Projekts šo </w:t>
            </w:r>
            <w:r w:rsidRPr="00FB47E4">
              <w:rPr>
                <w:rFonts w:ascii="Times New Roman" w:hAnsi="Times New Roman"/>
                <w:sz w:val="24"/>
                <w:szCs w:val="24"/>
              </w:rPr>
              <w:lastRenderedPageBreak/>
              <w:t>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3.1. valsts pamatbudžets</w:t>
            </w:r>
          </w:p>
        </w:tc>
        <w:tc>
          <w:tcPr>
            <w:tcW w:w="1526" w:type="dxa"/>
            <w:shd w:val="clear" w:color="auto" w:fill="auto"/>
          </w:tcPr>
          <w:p w:rsidR="00494831" w:rsidRPr="00EA2DF9" w:rsidRDefault="00494831" w:rsidP="00494831">
            <w:pPr>
              <w:spacing w:after="0" w:line="240" w:lineRule="auto"/>
              <w:rPr>
                <w:rFonts w:ascii="Times New Roman" w:hAnsi="Times New Roman"/>
                <w:sz w:val="24"/>
                <w:szCs w:val="24"/>
              </w:rPr>
            </w:pPr>
            <w:r>
              <w:rPr>
                <w:rFonts w:ascii="Times New Roman" w:hAnsi="Times New Roman"/>
                <w:sz w:val="24"/>
                <w:szCs w:val="24"/>
              </w:rPr>
              <w:t>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3.2. speciālais budžets</w:t>
            </w:r>
          </w:p>
        </w:tc>
        <w:tc>
          <w:tcPr>
            <w:tcW w:w="1526" w:type="dxa"/>
            <w:shd w:val="clear" w:color="auto" w:fill="auto"/>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3.3. pašvaldību budžets </w:t>
            </w:r>
          </w:p>
        </w:tc>
        <w:tc>
          <w:tcPr>
            <w:tcW w:w="1526" w:type="dxa"/>
            <w:shd w:val="clear" w:color="auto" w:fill="auto"/>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vMerge w:val="restart"/>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4. Finanšu līdzekļi papildu izdevumu finansēšanai (kompensējošu izdevumu samazinājumu norāda ar "+" zīmi)</w:t>
            </w:r>
          </w:p>
        </w:tc>
        <w:tc>
          <w:tcPr>
            <w:tcW w:w="1526" w:type="dxa"/>
            <w:vMerge w:val="restart"/>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X</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vMerge/>
          </w:tcPr>
          <w:p w:rsidR="00494831" w:rsidRPr="00EA2DF9" w:rsidRDefault="00494831" w:rsidP="00494831">
            <w:pPr>
              <w:spacing w:after="0" w:line="240" w:lineRule="auto"/>
              <w:rPr>
                <w:rFonts w:ascii="Times New Roman" w:hAnsi="Times New Roman" w:cs="Times New Roman"/>
                <w:sz w:val="24"/>
                <w:szCs w:val="24"/>
              </w:rPr>
            </w:pPr>
          </w:p>
        </w:tc>
        <w:tc>
          <w:tcPr>
            <w:tcW w:w="1526" w:type="dxa"/>
            <w:vMerge/>
            <w:vAlign w:val="center"/>
          </w:tcPr>
          <w:p w:rsidR="00494831" w:rsidRPr="00EA2DF9" w:rsidRDefault="00494831" w:rsidP="00494831">
            <w:pPr>
              <w:pStyle w:val="naisf"/>
              <w:spacing w:before="0" w:beforeAutospacing="0" w:after="0" w:afterAutospacing="0"/>
              <w:jc w:val="center"/>
              <w:rPr>
                <w:i/>
              </w:rPr>
            </w:pPr>
          </w:p>
        </w:tc>
        <w:tc>
          <w:tcPr>
            <w:tcW w:w="1314" w:type="dxa"/>
          </w:tcPr>
          <w:p w:rsidR="00494831" w:rsidRPr="00EA2DF9" w:rsidRDefault="00494831" w:rsidP="00494831">
            <w:pPr>
              <w:pStyle w:val="naisf"/>
              <w:spacing w:before="0" w:beforeAutospacing="0" w:after="0" w:afterAutospacing="0"/>
              <w:rPr>
                <w:b/>
                <w:i/>
              </w:rPr>
            </w:pPr>
            <w:r w:rsidRPr="00EA2DF9">
              <w:t>  0</w:t>
            </w:r>
          </w:p>
        </w:tc>
        <w:tc>
          <w:tcPr>
            <w:tcW w:w="1432"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r>
      <w:tr w:rsidR="00494831" w:rsidRPr="00EA2DF9" w:rsidTr="00494831">
        <w:trPr>
          <w:jc w:val="center"/>
        </w:trPr>
        <w:tc>
          <w:tcPr>
            <w:tcW w:w="2826" w:type="dxa"/>
            <w:vMerge/>
          </w:tcPr>
          <w:p w:rsidR="00494831" w:rsidRPr="00EA2DF9" w:rsidRDefault="00494831" w:rsidP="00494831">
            <w:pPr>
              <w:spacing w:after="0" w:line="240" w:lineRule="auto"/>
              <w:rPr>
                <w:rFonts w:ascii="Times New Roman" w:hAnsi="Times New Roman" w:cs="Times New Roman"/>
                <w:sz w:val="24"/>
                <w:szCs w:val="24"/>
              </w:rPr>
            </w:pPr>
          </w:p>
        </w:tc>
        <w:tc>
          <w:tcPr>
            <w:tcW w:w="1526" w:type="dxa"/>
            <w:vMerge/>
            <w:vAlign w:val="center"/>
          </w:tcPr>
          <w:p w:rsidR="00494831" w:rsidRPr="00EA2DF9" w:rsidRDefault="00494831" w:rsidP="00494831">
            <w:pPr>
              <w:pStyle w:val="naisf"/>
              <w:spacing w:before="0" w:beforeAutospacing="0" w:after="0" w:afterAutospacing="0"/>
              <w:jc w:val="center"/>
              <w:rPr>
                <w:i/>
              </w:rPr>
            </w:pPr>
          </w:p>
        </w:tc>
        <w:tc>
          <w:tcPr>
            <w:tcW w:w="1314" w:type="dxa"/>
          </w:tcPr>
          <w:p w:rsidR="00494831" w:rsidRPr="00EA2DF9" w:rsidRDefault="00494831" w:rsidP="00494831">
            <w:pPr>
              <w:pStyle w:val="naisf"/>
              <w:spacing w:before="0" w:beforeAutospacing="0" w:after="0" w:afterAutospacing="0"/>
              <w:rPr>
                <w:b/>
                <w:i/>
              </w:rPr>
            </w:pPr>
            <w:r w:rsidRPr="00EA2DF9">
              <w:t>  0</w:t>
            </w:r>
          </w:p>
        </w:tc>
        <w:tc>
          <w:tcPr>
            <w:tcW w:w="1432"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 Precizēta finansiālā ietekme:</w:t>
            </w:r>
          </w:p>
        </w:tc>
        <w:tc>
          <w:tcPr>
            <w:tcW w:w="1526" w:type="dxa"/>
            <w:vMerge w:val="restart"/>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X</w:t>
            </w:r>
          </w:p>
        </w:tc>
        <w:tc>
          <w:tcPr>
            <w:tcW w:w="1314" w:type="dxa"/>
          </w:tcPr>
          <w:p w:rsidR="00494831" w:rsidRPr="00EA2DF9" w:rsidRDefault="00494831" w:rsidP="00494831">
            <w:pPr>
              <w:spacing w:after="0" w:line="240" w:lineRule="auto"/>
              <w:rPr>
                <w:rFonts w:ascii="Times New Roman" w:hAnsi="Times New Roman"/>
                <w:sz w:val="24"/>
                <w:szCs w:val="24"/>
              </w:rPr>
            </w:pPr>
            <w:r w:rsidRPr="00EA2DF9">
              <w:rPr>
                <w:rFonts w:ascii="Times New Roman" w:hAnsi="Times New Roman"/>
                <w:sz w:val="24"/>
                <w:szCs w:val="24"/>
              </w:rPr>
              <w:t>  0</w:t>
            </w:r>
          </w:p>
        </w:tc>
        <w:tc>
          <w:tcPr>
            <w:tcW w:w="1432"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c>
          <w:tcPr>
            <w:tcW w:w="1323" w:type="dxa"/>
            <w:gridSpan w:val="2"/>
          </w:tcPr>
          <w:p w:rsidR="00494831" w:rsidRPr="00EA2DF9" w:rsidRDefault="00494831" w:rsidP="00494831">
            <w:pPr>
              <w:spacing w:after="0"/>
              <w:jc w:val="center"/>
              <w:rPr>
                <w:rFonts w:ascii="Times New Roman" w:hAnsi="Times New Roman"/>
                <w:sz w:val="24"/>
                <w:szCs w:val="24"/>
              </w:rPr>
            </w:pPr>
            <w:r w:rsidRPr="00FB47E4">
              <w:rPr>
                <w:rFonts w:ascii="Times New Roman" w:hAnsi="Times New Roman"/>
                <w:sz w:val="24"/>
                <w:szCs w:val="24"/>
              </w:rPr>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5.1. valsts pamatbudžets</w:t>
            </w:r>
          </w:p>
        </w:tc>
        <w:tc>
          <w:tcPr>
            <w:tcW w:w="1526" w:type="dxa"/>
            <w:vMerge/>
            <w:vAlign w:val="center"/>
          </w:tcPr>
          <w:p w:rsidR="00494831" w:rsidRPr="00EA2DF9" w:rsidRDefault="00494831" w:rsidP="00494831">
            <w:pPr>
              <w:pStyle w:val="naisf"/>
              <w:spacing w:before="0" w:beforeAutospacing="0" w:after="0" w:afterAutospacing="0"/>
              <w:jc w:val="center"/>
              <w:rPr>
                <w:i/>
              </w:rPr>
            </w:pPr>
          </w:p>
        </w:tc>
        <w:tc>
          <w:tcPr>
            <w:tcW w:w="1314" w:type="dxa"/>
          </w:tcPr>
          <w:p w:rsidR="00494831" w:rsidRPr="00EA2DF9" w:rsidRDefault="00494831" w:rsidP="00494831">
            <w:pPr>
              <w:pStyle w:val="naisf"/>
              <w:spacing w:before="0" w:beforeAutospacing="0" w:after="0" w:afterAutospacing="0"/>
              <w:rPr>
                <w:b/>
                <w:i/>
              </w:rPr>
            </w:pPr>
            <w:r w:rsidRPr="00EA2DF9">
              <w:t>  0</w:t>
            </w:r>
          </w:p>
        </w:tc>
        <w:tc>
          <w:tcPr>
            <w:tcW w:w="1432"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5.2. speciālais budžets</w:t>
            </w:r>
          </w:p>
        </w:tc>
        <w:tc>
          <w:tcPr>
            <w:tcW w:w="1526" w:type="dxa"/>
            <w:vMerge/>
            <w:vAlign w:val="center"/>
          </w:tcPr>
          <w:p w:rsidR="00494831" w:rsidRPr="00EA2DF9" w:rsidRDefault="00494831" w:rsidP="00494831">
            <w:pPr>
              <w:pStyle w:val="naisf"/>
              <w:spacing w:before="0" w:beforeAutospacing="0" w:after="0" w:afterAutospacing="0"/>
              <w:jc w:val="center"/>
              <w:rPr>
                <w:i/>
              </w:rPr>
            </w:pPr>
          </w:p>
        </w:tc>
        <w:tc>
          <w:tcPr>
            <w:tcW w:w="1314" w:type="dxa"/>
          </w:tcPr>
          <w:p w:rsidR="00494831" w:rsidRPr="00EA2DF9" w:rsidRDefault="00494831" w:rsidP="00494831">
            <w:pPr>
              <w:pStyle w:val="naisf"/>
              <w:spacing w:before="0" w:beforeAutospacing="0" w:after="0" w:afterAutospacing="0"/>
              <w:rPr>
                <w:b/>
                <w:i/>
              </w:rPr>
            </w:pPr>
            <w:r w:rsidRPr="00EA2DF9">
              <w:t>  0</w:t>
            </w:r>
          </w:p>
        </w:tc>
        <w:tc>
          <w:tcPr>
            <w:tcW w:w="1432"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r>
      <w:tr w:rsidR="00494831" w:rsidRPr="00EA2DF9" w:rsidTr="00494831">
        <w:trPr>
          <w:jc w:val="center"/>
        </w:trPr>
        <w:tc>
          <w:tcPr>
            <w:tcW w:w="2826" w:type="dxa"/>
          </w:tcPr>
          <w:p w:rsidR="00494831" w:rsidRPr="00EA2DF9" w:rsidRDefault="00494831" w:rsidP="00494831">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5.3. pašvaldību budžets </w:t>
            </w:r>
          </w:p>
        </w:tc>
        <w:tc>
          <w:tcPr>
            <w:tcW w:w="1526" w:type="dxa"/>
            <w:vMerge/>
            <w:vAlign w:val="center"/>
          </w:tcPr>
          <w:p w:rsidR="00494831" w:rsidRPr="00EA2DF9" w:rsidRDefault="00494831" w:rsidP="00494831">
            <w:pPr>
              <w:pStyle w:val="naisf"/>
              <w:spacing w:before="0" w:beforeAutospacing="0" w:after="0" w:afterAutospacing="0"/>
              <w:jc w:val="center"/>
              <w:rPr>
                <w:i/>
              </w:rPr>
            </w:pPr>
          </w:p>
        </w:tc>
        <w:tc>
          <w:tcPr>
            <w:tcW w:w="1314" w:type="dxa"/>
          </w:tcPr>
          <w:p w:rsidR="00494831" w:rsidRPr="00EA2DF9" w:rsidRDefault="00494831" w:rsidP="00494831">
            <w:pPr>
              <w:pStyle w:val="naisf"/>
              <w:spacing w:before="0" w:beforeAutospacing="0" w:after="0" w:afterAutospacing="0"/>
              <w:rPr>
                <w:b/>
                <w:i/>
              </w:rPr>
            </w:pPr>
            <w:r w:rsidRPr="00EA2DF9">
              <w:t>  0</w:t>
            </w:r>
          </w:p>
        </w:tc>
        <w:tc>
          <w:tcPr>
            <w:tcW w:w="1432"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c>
          <w:tcPr>
            <w:tcW w:w="1323" w:type="dxa"/>
            <w:gridSpan w:val="2"/>
          </w:tcPr>
          <w:p w:rsidR="00494831" w:rsidRPr="00EA2DF9" w:rsidRDefault="00494831" w:rsidP="00494831">
            <w:pPr>
              <w:pStyle w:val="naisf"/>
              <w:spacing w:before="0" w:beforeAutospacing="0" w:after="0" w:afterAutospacing="0"/>
              <w:rPr>
                <w:b/>
                <w:i/>
              </w:rPr>
            </w:pPr>
            <w:r w:rsidRPr="00FB47E4">
              <w:t>Projekts šo jomu neskar</w:t>
            </w:r>
          </w:p>
        </w:tc>
      </w:tr>
      <w:tr w:rsidR="003665A2" w:rsidRPr="00EA2DF9" w:rsidTr="00494831">
        <w:trPr>
          <w:jc w:val="center"/>
        </w:trPr>
        <w:tc>
          <w:tcPr>
            <w:tcW w:w="2826"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 Detalizēts ieņēmumu un izdevumu aprēķins (ja nepie</w:t>
            </w:r>
            <w:r w:rsidRPr="00EA2DF9">
              <w:rPr>
                <w:rFonts w:ascii="Times New Roman" w:hAnsi="Times New Roman" w:cs="Times New Roman"/>
                <w:sz w:val="24"/>
                <w:szCs w:val="24"/>
              </w:rPr>
              <w:softHyphen/>
              <w:t>ciešams, detalizētu ieņēmumu un izdevumu aprēķinu var pie</w:t>
            </w:r>
            <w:r w:rsidRPr="00EA2DF9">
              <w:rPr>
                <w:rFonts w:ascii="Times New Roman" w:hAnsi="Times New Roman" w:cs="Times New Roman"/>
                <w:sz w:val="24"/>
                <w:szCs w:val="24"/>
              </w:rPr>
              <w:softHyphen/>
              <w:t>vienot anotācijas pielikumā):</w:t>
            </w:r>
          </w:p>
        </w:tc>
        <w:tc>
          <w:tcPr>
            <w:tcW w:w="6918" w:type="dxa"/>
            <w:gridSpan w:val="8"/>
            <w:vMerge w:val="restart"/>
            <w:vAlign w:val="center"/>
          </w:tcPr>
          <w:p w:rsidR="003665A2" w:rsidRPr="00EA2DF9" w:rsidRDefault="003665A2" w:rsidP="00B84678">
            <w:pPr>
              <w:spacing w:after="0" w:line="240" w:lineRule="auto"/>
              <w:jc w:val="both"/>
              <w:rPr>
                <w:rFonts w:ascii="Times New Roman" w:hAnsi="Times New Roman"/>
                <w:sz w:val="24"/>
                <w:szCs w:val="24"/>
              </w:rPr>
            </w:pPr>
            <w:r w:rsidRPr="00EA2DF9">
              <w:rPr>
                <w:rFonts w:ascii="Times New Roman" w:hAnsi="Times New Roman"/>
                <w:sz w:val="24"/>
                <w:szCs w:val="24"/>
              </w:rPr>
              <w:t>  Nav precīzi aprēķināms.</w:t>
            </w:r>
          </w:p>
        </w:tc>
      </w:tr>
      <w:tr w:rsidR="003665A2" w:rsidRPr="00EA2DF9" w:rsidTr="00494831">
        <w:trPr>
          <w:jc w:val="center"/>
        </w:trPr>
        <w:tc>
          <w:tcPr>
            <w:tcW w:w="2826"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6.1. detalizēts ieņēmumu aprēķins</w:t>
            </w:r>
          </w:p>
        </w:tc>
        <w:tc>
          <w:tcPr>
            <w:tcW w:w="6918"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EA2DF9" w:rsidTr="00494831">
        <w:trPr>
          <w:jc w:val="center"/>
        </w:trPr>
        <w:tc>
          <w:tcPr>
            <w:tcW w:w="2826"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6.2. detalizēts izdevumu aprēķins</w:t>
            </w:r>
          </w:p>
        </w:tc>
        <w:tc>
          <w:tcPr>
            <w:tcW w:w="6918"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F958CB" w:rsidTr="00494831">
        <w:trPr>
          <w:trHeight w:val="556"/>
          <w:jc w:val="center"/>
        </w:trPr>
        <w:tc>
          <w:tcPr>
            <w:tcW w:w="2826"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7. Cita informācija</w:t>
            </w:r>
          </w:p>
        </w:tc>
        <w:tc>
          <w:tcPr>
            <w:tcW w:w="6918" w:type="dxa"/>
            <w:gridSpan w:val="8"/>
          </w:tcPr>
          <w:p w:rsidR="003665A2" w:rsidRDefault="000A3C5F" w:rsidP="00E403E4">
            <w:pPr>
              <w:spacing w:after="0" w:line="240" w:lineRule="auto"/>
              <w:ind w:firstLine="127"/>
              <w:jc w:val="both"/>
              <w:rPr>
                <w:rFonts w:ascii="Times New Roman" w:hAnsi="Times New Roman"/>
                <w:sz w:val="24"/>
                <w:szCs w:val="24"/>
              </w:rPr>
            </w:pPr>
            <w:r w:rsidRPr="00F958CB">
              <w:rPr>
                <w:rFonts w:ascii="Times New Roman" w:hAnsi="Times New Roman"/>
                <w:sz w:val="24"/>
                <w:szCs w:val="24"/>
              </w:rPr>
              <w:t xml:space="preserve">Pārejas posma valsts atbalsts </w:t>
            </w:r>
            <w:r w:rsidR="003F6484" w:rsidRPr="00F958CB">
              <w:rPr>
                <w:rFonts w:ascii="Times New Roman" w:hAnsi="Times New Roman"/>
                <w:sz w:val="24"/>
                <w:szCs w:val="24"/>
              </w:rPr>
              <w:t>19</w:t>
            </w:r>
            <w:r w:rsidR="00240359" w:rsidRPr="00F958CB">
              <w:rPr>
                <w:rFonts w:ascii="Times New Roman" w:hAnsi="Times New Roman"/>
                <w:sz w:val="24"/>
                <w:szCs w:val="24"/>
              </w:rPr>
              <w:t xml:space="preserve"> </w:t>
            </w:r>
            <w:r w:rsidR="003F6484" w:rsidRPr="00F958CB">
              <w:rPr>
                <w:rFonts w:ascii="Times New Roman" w:hAnsi="Times New Roman"/>
                <w:sz w:val="24"/>
                <w:szCs w:val="24"/>
              </w:rPr>
              <w:t>029</w:t>
            </w:r>
            <w:r w:rsidR="00240359" w:rsidRPr="00F958CB">
              <w:rPr>
                <w:rFonts w:ascii="Times New Roman" w:hAnsi="Times New Roman"/>
                <w:sz w:val="24"/>
                <w:szCs w:val="24"/>
              </w:rPr>
              <w:t xml:space="preserve"> 6</w:t>
            </w:r>
            <w:r w:rsidR="003F6484" w:rsidRPr="00F958CB">
              <w:rPr>
                <w:rFonts w:ascii="Times New Roman" w:hAnsi="Times New Roman"/>
                <w:sz w:val="24"/>
                <w:szCs w:val="24"/>
              </w:rPr>
              <w:t>59</w:t>
            </w:r>
            <w:r w:rsidRPr="00F958CB">
              <w:rPr>
                <w:rFonts w:ascii="Times New Roman" w:hAnsi="Times New Roman"/>
                <w:sz w:val="24"/>
                <w:szCs w:val="24"/>
              </w:rPr>
              <w:t xml:space="preserve"> </w:t>
            </w:r>
            <w:proofErr w:type="spellStart"/>
            <w:r w:rsidRPr="00F958CB">
              <w:rPr>
                <w:rFonts w:ascii="Times New Roman" w:hAnsi="Times New Roman"/>
                <w:i/>
                <w:sz w:val="24"/>
                <w:szCs w:val="24"/>
              </w:rPr>
              <w:t>euro</w:t>
            </w:r>
            <w:proofErr w:type="spellEnd"/>
            <w:r w:rsidRPr="00F958CB">
              <w:rPr>
                <w:rFonts w:ascii="Times New Roman" w:hAnsi="Times New Roman"/>
                <w:sz w:val="24"/>
                <w:szCs w:val="24"/>
              </w:rPr>
              <w:t xml:space="preserve"> apmērā tiks izmaksāts no Zemkopības ministrijas budžeta programmas 64.00.00. „Eiropas Lauksaimniecības garantiju fonda (ELGF) projektu un pasākumu īstenošana” apakšprogrammas 64.0</w:t>
            </w:r>
            <w:r w:rsidR="00E43FCD" w:rsidRPr="00F958CB">
              <w:rPr>
                <w:rFonts w:ascii="Times New Roman" w:hAnsi="Times New Roman"/>
                <w:sz w:val="24"/>
                <w:szCs w:val="24"/>
              </w:rPr>
              <w:t>8</w:t>
            </w:r>
            <w:r w:rsidRPr="00F958CB">
              <w:rPr>
                <w:rFonts w:ascii="Times New Roman" w:hAnsi="Times New Roman"/>
                <w:sz w:val="24"/>
                <w:szCs w:val="24"/>
              </w:rPr>
              <w:t>.00. „Izdevumi Eiropas Lauksaimniecības garantiju fonda (ELGF) projektu un pasākumu īstenošanai (20</w:t>
            </w:r>
            <w:r w:rsidR="00E43FCD" w:rsidRPr="00F958CB">
              <w:rPr>
                <w:rFonts w:ascii="Times New Roman" w:hAnsi="Times New Roman"/>
                <w:sz w:val="24"/>
                <w:szCs w:val="24"/>
              </w:rPr>
              <w:t>14</w:t>
            </w:r>
            <w:r w:rsidRPr="00F958CB">
              <w:rPr>
                <w:rFonts w:ascii="Times New Roman" w:hAnsi="Times New Roman"/>
                <w:sz w:val="24"/>
                <w:szCs w:val="24"/>
              </w:rPr>
              <w:t>–20</w:t>
            </w:r>
            <w:r w:rsidR="00E43FCD" w:rsidRPr="00F958CB">
              <w:rPr>
                <w:rFonts w:ascii="Times New Roman" w:hAnsi="Times New Roman"/>
                <w:sz w:val="24"/>
                <w:szCs w:val="24"/>
              </w:rPr>
              <w:t>20</w:t>
            </w:r>
            <w:r w:rsidRPr="00F958CB">
              <w:rPr>
                <w:rFonts w:ascii="Times New Roman" w:hAnsi="Times New Roman"/>
                <w:sz w:val="24"/>
                <w:szCs w:val="24"/>
              </w:rPr>
              <w:t xml:space="preserve">)” </w:t>
            </w:r>
            <w:proofErr w:type="gramStart"/>
            <w:r w:rsidRPr="00F958CB">
              <w:rPr>
                <w:rFonts w:ascii="Times New Roman" w:hAnsi="Times New Roman"/>
                <w:sz w:val="24"/>
                <w:szCs w:val="24"/>
              </w:rPr>
              <w:t>201</w:t>
            </w:r>
            <w:r w:rsidR="00E403E4" w:rsidRPr="00F958CB">
              <w:rPr>
                <w:rFonts w:ascii="Times New Roman" w:hAnsi="Times New Roman"/>
                <w:sz w:val="24"/>
                <w:szCs w:val="24"/>
              </w:rPr>
              <w:t>6</w:t>
            </w:r>
            <w:r w:rsidRPr="00F958CB">
              <w:rPr>
                <w:rFonts w:ascii="Times New Roman" w:hAnsi="Times New Roman"/>
                <w:sz w:val="24"/>
                <w:szCs w:val="24"/>
              </w:rPr>
              <w:t>.gada</w:t>
            </w:r>
            <w:proofErr w:type="gramEnd"/>
            <w:r w:rsidRPr="00F958CB">
              <w:rPr>
                <w:rFonts w:ascii="Times New Roman" w:hAnsi="Times New Roman"/>
                <w:sz w:val="24"/>
                <w:szCs w:val="24"/>
              </w:rPr>
              <w:t xml:space="preserve"> budžeta līdzekļiem.</w:t>
            </w:r>
            <w:r w:rsidR="00240359" w:rsidRPr="00F958CB">
              <w:rPr>
                <w:rFonts w:ascii="Times New Roman" w:hAnsi="Times New Roman"/>
                <w:sz w:val="24"/>
                <w:szCs w:val="24"/>
              </w:rPr>
              <w:t xml:space="preserve"> </w:t>
            </w:r>
          </w:p>
          <w:p w:rsidR="00494831" w:rsidRPr="00F958CB" w:rsidRDefault="00B0695D" w:rsidP="00B766AE">
            <w:pPr>
              <w:spacing w:after="0" w:line="240" w:lineRule="auto"/>
              <w:ind w:firstLine="127"/>
              <w:jc w:val="both"/>
              <w:rPr>
                <w:rFonts w:ascii="Times New Roman" w:hAnsi="Times New Roman"/>
                <w:sz w:val="24"/>
                <w:szCs w:val="24"/>
              </w:rPr>
            </w:pPr>
            <w:r>
              <w:rPr>
                <w:rFonts w:ascii="Times New Roman" w:hAnsi="Times New Roman"/>
                <w:sz w:val="24"/>
                <w:szCs w:val="24"/>
              </w:rPr>
              <w:lastRenderedPageBreak/>
              <w:t>Tā kā</w:t>
            </w:r>
            <w:r w:rsidR="00F42C8B">
              <w:rPr>
                <w:rFonts w:ascii="Times New Roman" w:hAnsi="Times New Roman"/>
                <w:sz w:val="24"/>
                <w:szCs w:val="24"/>
              </w:rPr>
              <w:t xml:space="preserve"> noteikumu projektā paredzēts valsts atbalsts un tā piešķiršanas kārtība </w:t>
            </w:r>
            <w:proofErr w:type="gramStart"/>
            <w:r w:rsidR="00F42C8B">
              <w:rPr>
                <w:rFonts w:ascii="Times New Roman" w:hAnsi="Times New Roman"/>
                <w:sz w:val="24"/>
                <w:szCs w:val="24"/>
              </w:rPr>
              <w:t>2016.gadam</w:t>
            </w:r>
            <w:proofErr w:type="gramEnd"/>
            <w:r w:rsidR="00F42C8B">
              <w:rPr>
                <w:rFonts w:ascii="Times New Roman" w:hAnsi="Times New Roman"/>
                <w:sz w:val="24"/>
                <w:szCs w:val="24"/>
              </w:rPr>
              <w:t>, tas neietekmē turpmāko trīs gadu (2017.</w:t>
            </w:r>
            <w:r>
              <w:rPr>
                <w:rFonts w:ascii="Times New Roman" w:hAnsi="Times New Roman"/>
                <w:sz w:val="24"/>
                <w:szCs w:val="24"/>
              </w:rPr>
              <w:t>–</w:t>
            </w:r>
            <w:r w:rsidR="00F42C8B">
              <w:rPr>
                <w:rFonts w:ascii="Times New Roman" w:hAnsi="Times New Roman"/>
                <w:sz w:val="24"/>
                <w:szCs w:val="24"/>
              </w:rPr>
              <w:t xml:space="preserve">2019.gada) finanšu rādītājus.  </w:t>
            </w:r>
          </w:p>
        </w:tc>
      </w:tr>
    </w:tbl>
    <w:p w:rsidR="000330A2" w:rsidRPr="00EA2DF9" w:rsidRDefault="000330A2" w:rsidP="000330A2">
      <w:pPr>
        <w:spacing w:after="0" w:line="240" w:lineRule="auto"/>
        <w:rPr>
          <w:rFonts w:ascii="Times New Roman" w:hAnsi="Times New Roman" w:cs="Times New Roman"/>
          <w:sz w:val="24"/>
          <w:szCs w:val="24"/>
        </w:rPr>
      </w:pPr>
    </w:p>
    <w:p w:rsidR="0068244A" w:rsidRPr="00EA2DF9" w:rsidRDefault="00240359" w:rsidP="000330A2">
      <w:pPr>
        <w:spacing w:after="0" w:line="240" w:lineRule="auto"/>
        <w:rPr>
          <w:rFonts w:ascii="Times New Roman" w:hAnsi="Times New Roman" w:cs="Times New Roman"/>
          <w:sz w:val="24"/>
          <w:szCs w:val="24"/>
        </w:rPr>
      </w:pPr>
      <w:r w:rsidRPr="00240359">
        <w:rPr>
          <w:rFonts w:ascii="Times New Roman" w:hAnsi="Times New Roman" w:cs="Times New Roman"/>
          <w:i/>
          <w:sz w:val="24"/>
          <w:szCs w:val="24"/>
        </w:rPr>
        <w:t>Anotācijas IV</w:t>
      </w:r>
      <w:r w:rsidR="002D22FC">
        <w:rPr>
          <w:rFonts w:ascii="Times New Roman" w:hAnsi="Times New Roman" w:cs="Times New Roman"/>
          <w:i/>
          <w:sz w:val="24"/>
          <w:szCs w:val="24"/>
        </w:rPr>
        <w:t xml:space="preserve"> un V</w:t>
      </w:r>
      <w:r w:rsidRPr="00240359">
        <w:rPr>
          <w:rFonts w:ascii="Times New Roman" w:hAnsi="Times New Roman" w:cs="Times New Roman"/>
          <w:i/>
          <w:sz w:val="24"/>
          <w:szCs w:val="24"/>
        </w:rPr>
        <w:t xml:space="preserve"> sadaļa – noteikumu projekts šo jomu neskar.</w:t>
      </w:r>
    </w:p>
    <w:p w:rsidR="00B723BC" w:rsidRPr="00EA2DF9" w:rsidDel="009D1634" w:rsidRDefault="00B723BC" w:rsidP="000330A2">
      <w:pPr>
        <w:spacing w:after="0" w:line="240" w:lineRule="auto"/>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317"/>
        <w:gridCol w:w="6669"/>
      </w:tblGrid>
      <w:tr w:rsidR="000330A2" w:rsidRPr="00EA2DF9" w:rsidTr="00AE0951">
        <w:trPr>
          <w:trHeight w:val="421"/>
          <w:jc w:val="center"/>
        </w:trPr>
        <w:tc>
          <w:tcPr>
            <w:tcW w:w="9462"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AE0951">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317"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669" w:type="dxa"/>
          </w:tcPr>
          <w:p w:rsidR="000330A2" w:rsidRPr="00EA2DF9" w:rsidRDefault="00543FFD" w:rsidP="00413602">
            <w:pPr>
              <w:shd w:val="clear" w:color="auto" w:fill="FFFFFF"/>
              <w:spacing w:after="0" w:line="240" w:lineRule="auto"/>
              <w:ind w:left="169"/>
              <w:jc w:val="both"/>
              <w:rPr>
                <w:rFonts w:ascii="Times New Roman" w:hAnsi="Times New Roman" w:cs="Times New Roman"/>
                <w:sz w:val="24"/>
                <w:szCs w:val="24"/>
              </w:rPr>
            </w:pPr>
            <w:bookmarkStart w:id="4" w:name="p61"/>
            <w:bookmarkEnd w:id="4"/>
            <w:r>
              <w:rPr>
                <w:rFonts w:ascii="Times New Roman" w:hAnsi="Times New Roman"/>
                <w:iCs/>
                <w:sz w:val="24"/>
                <w:szCs w:val="24"/>
              </w:rPr>
              <w:t>N</w:t>
            </w:r>
            <w:r w:rsidR="00A2430A" w:rsidRPr="00EA2DF9">
              <w:rPr>
                <w:rFonts w:ascii="Times New Roman" w:hAnsi="Times New Roman"/>
                <w:iCs/>
                <w:sz w:val="24"/>
                <w:szCs w:val="24"/>
              </w:rPr>
              <w:t>oteikumu projekt</w:t>
            </w:r>
            <w:r w:rsidR="00B0695D">
              <w:rPr>
                <w:rFonts w:ascii="Times New Roman" w:hAnsi="Times New Roman"/>
                <w:iCs/>
                <w:sz w:val="24"/>
                <w:szCs w:val="24"/>
              </w:rPr>
              <w:t>s</w:t>
            </w:r>
            <w:r w:rsidR="00A2430A" w:rsidRPr="00EA2DF9">
              <w:rPr>
                <w:rFonts w:ascii="Times New Roman" w:hAnsi="Times New Roman"/>
                <w:iCs/>
                <w:sz w:val="24"/>
                <w:szCs w:val="24"/>
              </w:rPr>
              <w:t xml:space="preserve"> lauksaimnieku nevalstisk</w:t>
            </w:r>
            <w:r>
              <w:rPr>
                <w:rFonts w:ascii="Times New Roman" w:hAnsi="Times New Roman"/>
                <w:iCs/>
                <w:sz w:val="24"/>
                <w:szCs w:val="24"/>
              </w:rPr>
              <w:t>aj</w:t>
            </w:r>
            <w:r w:rsidR="00E505C6">
              <w:rPr>
                <w:rFonts w:ascii="Times New Roman" w:hAnsi="Times New Roman"/>
                <w:iCs/>
                <w:sz w:val="24"/>
                <w:szCs w:val="24"/>
              </w:rPr>
              <w:t>ām</w:t>
            </w:r>
            <w:r w:rsidR="00A2430A" w:rsidRPr="00EA2DF9">
              <w:rPr>
                <w:rFonts w:ascii="Times New Roman" w:hAnsi="Times New Roman"/>
                <w:iCs/>
                <w:sz w:val="24"/>
                <w:szCs w:val="24"/>
              </w:rPr>
              <w:t xml:space="preserve"> organizācij</w:t>
            </w:r>
            <w:r>
              <w:rPr>
                <w:rFonts w:ascii="Times New Roman" w:hAnsi="Times New Roman"/>
                <w:iCs/>
                <w:sz w:val="24"/>
                <w:szCs w:val="24"/>
              </w:rPr>
              <w:t>ām</w:t>
            </w:r>
            <w:r w:rsidR="00A2430A" w:rsidRPr="00EA2DF9">
              <w:rPr>
                <w:rFonts w:ascii="Times New Roman" w:hAnsi="Times New Roman"/>
                <w:iCs/>
                <w:sz w:val="24"/>
                <w:szCs w:val="24"/>
              </w:rPr>
              <w:t xml:space="preserve"> un šķirnes lauksaimniecības dzīvnieku audzētāju organizācij</w:t>
            </w:r>
            <w:r>
              <w:rPr>
                <w:rFonts w:ascii="Times New Roman" w:hAnsi="Times New Roman"/>
                <w:iCs/>
                <w:sz w:val="24"/>
                <w:szCs w:val="24"/>
              </w:rPr>
              <w:t>ām</w:t>
            </w:r>
            <w:r w:rsidR="00A2430A" w:rsidRPr="00EA2DF9">
              <w:rPr>
                <w:rFonts w:ascii="Times New Roman" w:hAnsi="Times New Roman"/>
                <w:iCs/>
                <w:sz w:val="24"/>
                <w:szCs w:val="24"/>
              </w:rPr>
              <w:t xml:space="preserve"> – Latvijas cūku audzētāju asociācija</w:t>
            </w:r>
            <w:r w:rsidR="00E505C6">
              <w:rPr>
                <w:rFonts w:ascii="Times New Roman" w:hAnsi="Times New Roman"/>
                <w:iCs/>
                <w:sz w:val="24"/>
                <w:szCs w:val="24"/>
              </w:rPr>
              <w:t>i</w:t>
            </w:r>
            <w:r w:rsidR="00A2430A" w:rsidRPr="00EA2DF9">
              <w:rPr>
                <w:rFonts w:ascii="Times New Roman" w:hAnsi="Times New Roman"/>
                <w:iCs/>
                <w:sz w:val="24"/>
                <w:szCs w:val="24"/>
              </w:rPr>
              <w:t>, SIA „Cūku ciltsdarba centrs”, SIA „</w:t>
            </w:r>
            <w:proofErr w:type="spellStart"/>
            <w:r w:rsidR="00A2430A" w:rsidRPr="00EA2DF9">
              <w:rPr>
                <w:rFonts w:ascii="Times New Roman" w:hAnsi="Times New Roman"/>
                <w:iCs/>
                <w:sz w:val="24"/>
                <w:szCs w:val="24"/>
              </w:rPr>
              <w:t>Agrosel</w:t>
            </w:r>
            <w:proofErr w:type="spellEnd"/>
            <w:r w:rsidR="00A2430A" w:rsidRPr="00EA2DF9">
              <w:rPr>
                <w:rFonts w:ascii="Times New Roman" w:hAnsi="Times New Roman"/>
                <w:iCs/>
                <w:sz w:val="24"/>
                <w:szCs w:val="24"/>
              </w:rPr>
              <w:t xml:space="preserve">”, SIA “Latvijas šķirnes dzīvnieku audzētāju savienība”, s/o “Latvijas </w:t>
            </w:r>
            <w:proofErr w:type="spellStart"/>
            <w:r w:rsidR="00A2430A" w:rsidRPr="00EA2DF9">
              <w:rPr>
                <w:rFonts w:ascii="Times New Roman" w:hAnsi="Times New Roman"/>
                <w:iCs/>
                <w:sz w:val="24"/>
                <w:szCs w:val="24"/>
              </w:rPr>
              <w:t>Holšteinas</w:t>
            </w:r>
            <w:proofErr w:type="spellEnd"/>
            <w:r w:rsidR="00A2430A" w:rsidRPr="00EA2DF9">
              <w:rPr>
                <w:rFonts w:ascii="Times New Roman" w:hAnsi="Times New Roman"/>
                <w:iCs/>
                <w:sz w:val="24"/>
                <w:szCs w:val="24"/>
              </w:rPr>
              <w:t xml:space="preserve"> šķirnes lopu audzētāju asociācija”, AS “Latvijas gaļas liellopu audzētāju asociācija”, lauksaimniecības pakalpojumu kooperatīvā sabiedrība „ABC Projekts”, s/o “Latvijas Aitu audzētāju asociācija”, </w:t>
            </w:r>
            <w:r w:rsidR="00E505C6">
              <w:rPr>
                <w:rFonts w:ascii="Times New Roman" w:hAnsi="Times New Roman"/>
                <w:iCs/>
                <w:sz w:val="24"/>
                <w:szCs w:val="24"/>
              </w:rPr>
              <w:t xml:space="preserve">kā arī biedrībām </w:t>
            </w:r>
            <w:r w:rsidR="00A2430A" w:rsidRPr="00EA2DF9">
              <w:rPr>
                <w:rFonts w:ascii="Times New Roman" w:hAnsi="Times New Roman"/>
                <w:iCs/>
                <w:sz w:val="24"/>
                <w:szCs w:val="24"/>
              </w:rPr>
              <w:t xml:space="preserve">„Latvijas Kazkopības biedrība”, „Latvijas </w:t>
            </w:r>
            <w:proofErr w:type="spellStart"/>
            <w:r w:rsidR="00A2430A" w:rsidRPr="00EA2DF9">
              <w:rPr>
                <w:rFonts w:ascii="Times New Roman" w:hAnsi="Times New Roman"/>
                <w:iCs/>
                <w:sz w:val="24"/>
                <w:szCs w:val="24"/>
              </w:rPr>
              <w:t>Zirgaudzētāju</w:t>
            </w:r>
            <w:proofErr w:type="spellEnd"/>
            <w:r w:rsidR="00A2430A" w:rsidRPr="00EA2DF9">
              <w:rPr>
                <w:rFonts w:ascii="Times New Roman" w:hAnsi="Times New Roman"/>
                <w:iCs/>
                <w:sz w:val="24"/>
                <w:szCs w:val="24"/>
              </w:rPr>
              <w:t xml:space="preserve"> biedrība” un „Latvijas Šķirnes zirgu audzētāju asociācija” – ir nosūt</w:t>
            </w:r>
            <w:r w:rsidR="00413602">
              <w:rPr>
                <w:rFonts w:ascii="Times New Roman" w:hAnsi="Times New Roman"/>
                <w:iCs/>
                <w:sz w:val="24"/>
                <w:szCs w:val="24"/>
              </w:rPr>
              <w:t>īts elektroniski</w:t>
            </w:r>
            <w:r w:rsidR="00A2430A" w:rsidRPr="00EA2DF9">
              <w:rPr>
                <w:rFonts w:ascii="Times New Roman" w:hAnsi="Times New Roman"/>
                <w:iCs/>
                <w:sz w:val="24"/>
                <w:szCs w:val="24"/>
              </w:rPr>
              <w:t>.</w:t>
            </w:r>
          </w:p>
        </w:tc>
      </w:tr>
      <w:tr w:rsidR="000330A2" w:rsidRPr="00EA2DF9" w:rsidTr="00AE0951">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2.</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669" w:type="dxa"/>
          </w:tcPr>
          <w:p w:rsidR="000330A2" w:rsidRPr="00EA2DF9" w:rsidRDefault="008B4DF4" w:rsidP="00AE0951">
            <w:pPr>
              <w:shd w:val="clear" w:color="auto" w:fill="FFFFFF"/>
              <w:spacing w:after="0" w:line="240" w:lineRule="auto"/>
              <w:ind w:left="169"/>
              <w:jc w:val="both"/>
              <w:rPr>
                <w:rFonts w:ascii="Times New Roman" w:hAnsi="Times New Roman" w:cs="Times New Roman"/>
                <w:sz w:val="24"/>
                <w:szCs w:val="24"/>
              </w:rPr>
            </w:pPr>
            <w:bookmarkStart w:id="5" w:name="p62"/>
            <w:bookmarkEnd w:id="5"/>
            <w:r w:rsidRPr="00EA2DF9">
              <w:rPr>
                <w:rFonts w:ascii="Times New Roman" w:hAnsi="Times New Roman"/>
                <w:sz w:val="24"/>
                <w:szCs w:val="24"/>
              </w:rPr>
              <w:t xml:space="preserve">Noteikumu projekta izstrādē iesaistījās Lauksaimniecības Organizāciju sadarbības padome, biedrība „Zemnieku saeima”, Lauksaimniecības Statūtsabiedrību asociācija, Latvijas Lauksaimniecības kooperatīvu asociācija un šķirnes dzīvnieku audzētāju organizācijas – </w:t>
            </w:r>
            <w:r w:rsidRPr="00EA2DF9">
              <w:rPr>
                <w:rFonts w:ascii="Times New Roman" w:hAnsi="Times New Roman"/>
                <w:bCs/>
                <w:color w:val="000000"/>
                <w:sz w:val="24"/>
                <w:szCs w:val="24"/>
              </w:rPr>
              <w:t xml:space="preserve">Latvijas </w:t>
            </w:r>
            <w:proofErr w:type="spellStart"/>
            <w:r w:rsidRPr="00EA2DF9">
              <w:rPr>
                <w:rFonts w:ascii="Times New Roman" w:hAnsi="Times New Roman"/>
                <w:bCs/>
                <w:color w:val="000000"/>
                <w:sz w:val="24"/>
                <w:szCs w:val="24"/>
              </w:rPr>
              <w:t>Zirgaudzētāju</w:t>
            </w:r>
            <w:proofErr w:type="spellEnd"/>
            <w:r w:rsidRPr="00EA2DF9">
              <w:rPr>
                <w:rFonts w:ascii="Times New Roman" w:hAnsi="Times New Roman"/>
                <w:bCs/>
                <w:color w:val="000000"/>
                <w:sz w:val="24"/>
                <w:szCs w:val="24"/>
              </w:rPr>
              <w:t xml:space="preserve"> biedrība, Latvijas Šķirnes zirgu audzētāju asociācija, Latvijas Šķirnes dzīvnieku audzētāju savienība, Cūku Ciltsdarba centrs, </w:t>
            </w:r>
            <w:r w:rsidR="008305B1" w:rsidRPr="00EA2DF9">
              <w:rPr>
                <w:rFonts w:ascii="Times New Roman" w:hAnsi="Times New Roman"/>
                <w:iCs/>
                <w:sz w:val="24"/>
                <w:szCs w:val="24"/>
              </w:rPr>
              <w:t>SIA „</w:t>
            </w:r>
            <w:proofErr w:type="spellStart"/>
            <w:r w:rsidR="008305B1" w:rsidRPr="00EA2DF9">
              <w:rPr>
                <w:rFonts w:ascii="Times New Roman" w:hAnsi="Times New Roman"/>
                <w:iCs/>
                <w:sz w:val="24"/>
                <w:szCs w:val="24"/>
              </w:rPr>
              <w:t>Agrosel</w:t>
            </w:r>
            <w:proofErr w:type="spellEnd"/>
            <w:r w:rsidR="008305B1" w:rsidRPr="00EA2DF9">
              <w:rPr>
                <w:rFonts w:ascii="Times New Roman" w:hAnsi="Times New Roman"/>
                <w:iCs/>
                <w:sz w:val="24"/>
                <w:szCs w:val="24"/>
              </w:rPr>
              <w:t>”</w:t>
            </w:r>
            <w:r w:rsidRPr="00EA2DF9">
              <w:rPr>
                <w:rFonts w:ascii="Times New Roman" w:hAnsi="Times New Roman"/>
                <w:bCs/>
                <w:color w:val="000000"/>
                <w:sz w:val="24"/>
                <w:szCs w:val="24"/>
              </w:rPr>
              <w:t xml:space="preserve">, Latvijas Aitu audzētāju asociācija, Latvijas Gaļas liellopu audzētāju asociācija, Latvijas </w:t>
            </w:r>
            <w:proofErr w:type="spellStart"/>
            <w:r w:rsidRPr="00EA2DF9">
              <w:rPr>
                <w:rFonts w:ascii="Times New Roman" w:hAnsi="Times New Roman"/>
                <w:bCs/>
                <w:color w:val="000000"/>
                <w:sz w:val="24"/>
                <w:szCs w:val="24"/>
              </w:rPr>
              <w:t>Holšteinas</w:t>
            </w:r>
            <w:proofErr w:type="spellEnd"/>
            <w:r w:rsidRPr="00EA2DF9">
              <w:rPr>
                <w:rFonts w:ascii="Times New Roman" w:hAnsi="Times New Roman"/>
                <w:bCs/>
                <w:color w:val="000000"/>
                <w:sz w:val="24"/>
                <w:szCs w:val="24"/>
              </w:rPr>
              <w:t xml:space="preserve"> šķirnes lopu audzētāju asociācija, Latvijas Kazkopības biedrība un Lauksaimniecības pakalpojumu kooperatīvā sabiedrība „ABC PROJEKTS” </w:t>
            </w:r>
            <w:r w:rsidRPr="00EA2DF9">
              <w:rPr>
                <w:rFonts w:ascii="Times New Roman" w:hAnsi="Times New Roman"/>
                <w:sz w:val="24"/>
                <w:szCs w:val="24"/>
              </w:rPr>
              <w:t>(turpmāk – lauksaimnieku nevalstiskās organizācijas).</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669" w:type="dxa"/>
          </w:tcPr>
          <w:p w:rsidR="000330A2" w:rsidRPr="00EA2DF9" w:rsidRDefault="00565285" w:rsidP="00565285">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Tiks </w:t>
            </w:r>
            <w:r w:rsidR="00487C57" w:rsidRPr="00EA2DF9">
              <w:rPr>
                <w:rFonts w:ascii="Times New Roman" w:hAnsi="Times New Roman"/>
                <w:sz w:val="24"/>
                <w:szCs w:val="24"/>
              </w:rPr>
              <w:t>izvērtēti</w:t>
            </w:r>
            <w:r w:rsidR="00017B68">
              <w:rPr>
                <w:rFonts w:ascii="Times New Roman" w:hAnsi="Times New Roman"/>
                <w:sz w:val="24"/>
                <w:szCs w:val="24"/>
              </w:rPr>
              <w:t xml:space="preserve"> un </w:t>
            </w:r>
            <w:r>
              <w:rPr>
                <w:rFonts w:ascii="Times New Roman" w:hAnsi="Times New Roman"/>
                <w:sz w:val="24"/>
                <w:szCs w:val="24"/>
              </w:rPr>
              <w:t xml:space="preserve">pēc iespējas </w:t>
            </w:r>
            <w:r w:rsidR="00017B68">
              <w:rPr>
                <w:rFonts w:ascii="Times New Roman" w:hAnsi="Times New Roman"/>
                <w:sz w:val="24"/>
                <w:szCs w:val="24"/>
              </w:rPr>
              <w:t>ņemti vērā</w:t>
            </w:r>
            <w:r w:rsidR="00487C57" w:rsidRPr="00EA2DF9">
              <w:rPr>
                <w:rFonts w:ascii="Times New Roman" w:hAnsi="Times New Roman"/>
                <w:sz w:val="24"/>
                <w:szCs w:val="24"/>
              </w:rPr>
              <w:t xml:space="preserve">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669"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6" w:name="p66"/>
            <w:bookmarkStart w:id="7" w:name="p67"/>
            <w:bookmarkStart w:id="8" w:name="p68"/>
            <w:bookmarkStart w:id="9" w:name="p69"/>
            <w:bookmarkEnd w:id="6"/>
            <w:bookmarkEnd w:id="7"/>
            <w:bookmarkEnd w:id="8"/>
            <w:bookmarkEnd w:id="9"/>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EA2DF9" w:rsidRDefault="00D008DC" w:rsidP="00335CC6">
      <w:pPr>
        <w:spacing w:after="0" w:line="240" w:lineRule="auto"/>
        <w:rPr>
          <w:rFonts w:ascii="Times New Roman" w:eastAsia="Calibri" w:hAnsi="Times New Roman" w:cs="Times New Roman"/>
          <w:sz w:val="28"/>
          <w:szCs w:val="28"/>
          <w:lang w:eastAsia="en-US"/>
        </w:rPr>
      </w:pPr>
      <w:r w:rsidRPr="00D008DC">
        <w:rPr>
          <w:rFonts w:ascii="Times New Roman" w:eastAsia="Calibri" w:hAnsi="Times New Roman" w:cs="Times New Roman"/>
          <w:sz w:val="28"/>
          <w:szCs w:val="28"/>
          <w:lang w:eastAsia="en-US"/>
        </w:rPr>
        <w:t>Zemkopības ministrs</w:t>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proofErr w:type="spellStart"/>
      <w:r w:rsidRPr="00D008DC">
        <w:rPr>
          <w:rFonts w:ascii="Times New Roman" w:eastAsia="Calibri" w:hAnsi="Times New Roman" w:cs="Times New Roman"/>
          <w:sz w:val="28"/>
          <w:szCs w:val="28"/>
          <w:lang w:eastAsia="en-US"/>
        </w:rPr>
        <w:t>J.Dūklavs</w:t>
      </w:r>
      <w:proofErr w:type="spellEnd"/>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1F0690" w:rsidRDefault="00AE0951"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w:t>
      </w:r>
      <w:r w:rsidR="0033018B">
        <w:rPr>
          <w:rFonts w:ascii="Times New Roman" w:hAnsi="Times New Roman" w:cs="Times New Roman"/>
          <w:sz w:val="20"/>
          <w:szCs w:val="20"/>
        </w:rPr>
        <w:t>6</w:t>
      </w:r>
      <w:r>
        <w:rPr>
          <w:rFonts w:ascii="Times New Roman" w:hAnsi="Times New Roman" w:cs="Times New Roman"/>
          <w:sz w:val="20"/>
          <w:szCs w:val="20"/>
        </w:rPr>
        <w:t>.</w:t>
      </w:r>
      <w:r w:rsidR="00AD5F7F">
        <w:rPr>
          <w:rFonts w:ascii="Times New Roman" w:hAnsi="Times New Roman" w:cs="Times New Roman"/>
          <w:sz w:val="20"/>
          <w:szCs w:val="20"/>
        </w:rPr>
        <w:t>1</w:t>
      </w:r>
      <w:r w:rsidR="00251C32">
        <w:rPr>
          <w:rFonts w:ascii="Times New Roman" w:hAnsi="Times New Roman" w:cs="Times New Roman"/>
          <w:sz w:val="20"/>
          <w:szCs w:val="20"/>
        </w:rPr>
        <w:t>5</w:t>
      </w:r>
      <w:r>
        <w:rPr>
          <w:rFonts w:ascii="Times New Roman" w:hAnsi="Times New Roman" w:cs="Times New Roman"/>
          <w:sz w:val="20"/>
          <w:szCs w:val="20"/>
        </w:rPr>
        <w:t>.</w:t>
      </w:r>
      <w:r w:rsidR="0033018B">
        <w:rPr>
          <w:rFonts w:ascii="Times New Roman" w:hAnsi="Times New Roman" w:cs="Times New Roman"/>
          <w:sz w:val="20"/>
          <w:szCs w:val="20"/>
        </w:rPr>
        <w:t>01</w:t>
      </w:r>
      <w:r>
        <w:rPr>
          <w:rFonts w:ascii="Times New Roman" w:hAnsi="Times New Roman" w:cs="Times New Roman"/>
          <w:sz w:val="20"/>
          <w:szCs w:val="20"/>
        </w:rPr>
        <w:t xml:space="preserve">. </w:t>
      </w:r>
      <w:r w:rsidR="00A926AE">
        <w:rPr>
          <w:rFonts w:ascii="Times New Roman" w:hAnsi="Times New Roman" w:cs="Times New Roman"/>
          <w:sz w:val="20"/>
          <w:szCs w:val="20"/>
        </w:rPr>
        <w:t>1</w:t>
      </w:r>
      <w:r w:rsidR="00251C32">
        <w:rPr>
          <w:rFonts w:ascii="Times New Roman" w:hAnsi="Times New Roman" w:cs="Times New Roman"/>
          <w:sz w:val="20"/>
          <w:szCs w:val="20"/>
        </w:rPr>
        <w:t>0</w:t>
      </w:r>
      <w:r>
        <w:rPr>
          <w:rFonts w:ascii="Times New Roman" w:hAnsi="Times New Roman" w:cs="Times New Roman"/>
          <w:sz w:val="20"/>
          <w:szCs w:val="20"/>
        </w:rPr>
        <w:t>:</w:t>
      </w:r>
      <w:r w:rsidR="00251C32">
        <w:rPr>
          <w:rFonts w:ascii="Times New Roman" w:hAnsi="Times New Roman" w:cs="Times New Roman"/>
          <w:sz w:val="20"/>
          <w:szCs w:val="20"/>
        </w:rPr>
        <w:t>39</w:t>
      </w:r>
    </w:p>
    <w:p w:rsidR="00C77D69" w:rsidRDefault="00F013B9" w:rsidP="00760B61">
      <w:pPr>
        <w:spacing w:after="0" w:line="240" w:lineRule="auto"/>
        <w:rPr>
          <w:rFonts w:ascii="Times New Roman" w:hAnsi="Times New Roman" w:cs="Times New Roman"/>
          <w:noProof/>
          <w:sz w:val="20"/>
          <w:szCs w:val="20"/>
        </w:rPr>
      </w:pPr>
      <w:r>
        <w:fldChar w:fldCharType="begin"/>
      </w:r>
      <w:r>
        <w:instrText xml:space="preserve"> NUMWORDS   \* MERGEFORMAT </w:instrText>
      </w:r>
      <w:r>
        <w:fldChar w:fldCharType="separate"/>
      </w:r>
      <w:r w:rsidR="000B3415" w:rsidRPr="00E1348D">
        <w:rPr>
          <w:rFonts w:ascii="Times New Roman" w:hAnsi="Times New Roman" w:cs="Times New Roman"/>
          <w:noProof/>
          <w:sz w:val="20"/>
          <w:szCs w:val="20"/>
        </w:rPr>
        <w:t>1464</w:t>
      </w:r>
      <w:r>
        <w:rPr>
          <w:rFonts w:ascii="Times New Roman" w:hAnsi="Times New Roman" w:cs="Times New Roman"/>
          <w:noProof/>
          <w:sz w:val="20"/>
          <w:szCs w:val="20"/>
        </w:rPr>
        <w:fldChar w:fldCharType="end"/>
      </w:r>
    </w:p>
    <w:p w:rsidR="00760B61" w:rsidRPr="00EA2DF9" w:rsidRDefault="00A926AE" w:rsidP="00760B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O</w:t>
      </w:r>
      <w:r w:rsidR="00760B61" w:rsidRPr="00EA2DF9">
        <w:rPr>
          <w:rFonts w:ascii="Times New Roman" w:hAnsi="Times New Roman" w:cs="Times New Roman"/>
          <w:sz w:val="20"/>
          <w:szCs w:val="20"/>
        </w:rPr>
        <w:t>.</w:t>
      </w:r>
      <w:r>
        <w:rPr>
          <w:rFonts w:ascii="Times New Roman" w:hAnsi="Times New Roman" w:cs="Times New Roman"/>
          <w:sz w:val="20"/>
          <w:szCs w:val="20"/>
        </w:rPr>
        <w:t>Stepučeva</w:t>
      </w:r>
      <w:proofErr w:type="spellEnd"/>
    </w:p>
    <w:p w:rsidR="000330A2" w:rsidRPr="00EA2DF9" w:rsidRDefault="00760B61" w:rsidP="00760B61">
      <w:pPr>
        <w:pStyle w:val="Header"/>
        <w:tabs>
          <w:tab w:val="left" w:pos="720"/>
        </w:tabs>
        <w:rPr>
          <w:rFonts w:ascii="Times New Roman" w:hAnsi="Times New Roman" w:cs="Times New Roman"/>
          <w:sz w:val="20"/>
          <w:szCs w:val="20"/>
        </w:rPr>
      </w:pPr>
      <w:r w:rsidRPr="00EA2DF9">
        <w:rPr>
          <w:rFonts w:ascii="Times New Roman" w:hAnsi="Times New Roman" w:cs="Times New Roman"/>
          <w:sz w:val="20"/>
          <w:szCs w:val="20"/>
        </w:rPr>
        <w:t>670271</w:t>
      </w:r>
      <w:r w:rsidR="00A926AE">
        <w:rPr>
          <w:rFonts w:ascii="Times New Roman" w:hAnsi="Times New Roman" w:cs="Times New Roman"/>
          <w:sz w:val="20"/>
          <w:szCs w:val="20"/>
        </w:rPr>
        <w:t>56</w:t>
      </w:r>
      <w:r w:rsidRPr="00EA2DF9">
        <w:rPr>
          <w:rFonts w:ascii="Times New Roman" w:hAnsi="Times New Roman" w:cs="Times New Roman"/>
          <w:sz w:val="20"/>
          <w:szCs w:val="20"/>
        </w:rPr>
        <w:t xml:space="preserve">, </w:t>
      </w:r>
      <w:r w:rsidR="00A926AE">
        <w:rPr>
          <w:rFonts w:ascii="Times New Roman" w:hAnsi="Times New Roman" w:cs="Times New Roman"/>
          <w:sz w:val="20"/>
          <w:szCs w:val="20"/>
        </w:rPr>
        <w:t>Oksana</w:t>
      </w:r>
      <w:r w:rsidRPr="00EA2DF9">
        <w:rPr>
          <w:rFonts w:ascii="Times New Roman" w:hAnsi="Times New Roman" w:cs="Times New Roman"/>
          <w:sz w:val="20"/>
          <w:szCs w:val="20"/>
        </w:rPr>
        <w:t>.</w:t>
      </w:r>
      <w:r w:rsidR="00A926AE">
        <w:rPr>
          <w:rFonts w:ascii="Times New Roman" w:hAnsi="Times New Roman" w:cs="Times New Roman"/>
          <w:sz w:val="20"/>
          <w:szCs w:val="20"/>
        </w:rPr>
        <w:t>Stepuceva</w:t>
      </w:r>
      <w:r w:rsidRPr="00EA2DF9">
        <w:rPr>
          <w:rFonts w:ascii="Times New Roman" w:hAnsi="Times New Roman" w:cs="Times New Roman"/>
          <w:sz w:val="20"/>
          <w:szCs w:val="20"/>
        </w:rPr>
        <w:t>@zm.gov.lv</w:t>
      </w:r>
    </w:p>
    <w:sectPr w:rsidR="000330A2" w:rsidRPr="00EA2DF9" w:rsidSect="00760B61">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B9" w:rsidRDefault="00F013B9" w:rsidP="00B43E45">
      <w:pPr>
        <w:spacing w:after="0" w:line="240" w:lineRule="auto"/>
      </w:pPr>
      <w:r>
        <w:separator/>
      </w:r>
    </w:p>
  </w:endnote>
  <w:endnote w:type="continuationSeparator" w:id="0">
    <w:p w:rsidR="00F013B9" w:rsidRDefault="00F013B9"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64" w:rsidRDefault="00006964">
    <w:pPr>
      <w:pStyle w:val="Footer"/>
      <w:jc w:val="center"/>
    </w:pPr>
  </w:p>
  <w:p w:rsidR="00006964" w:rsidRPr="0068244A" w:rsidRDefault="00006964">
    <w:pPr>
      <w:pStyle w:val="Footer"/>
      <w:rPr>
        <w:rFonts w:ascii="Times New Roman" w:hAnsi="Times New Roman" w:cs="Times New Roman"/>
        <w:sz w:val="20"/>
        <w:szCs w:val="20"/>
      </w:rPr>
    </w:pPr>
    <w:r>
      <w:rPr>
        <w:rFonts w:ascii="Times New Roman" w:hAnsi="Times New Roman" w:cs="Times New Roman"/>
        <w:sz w:val="20"/>
        <w:szCs w:val="20"/>
      </w:rPr>
      <w:t>ZMAnot_</w:t>
    </w:r>
    <w:r w:rsidR="00AD5F7F">
      <w:rPr>
        <w:rFonts w:ascii="Times New Roman" w:hAnsi="Times New Roman" w:cs="Times New Roman"/>
        <w:sz w:val="20"/>
        <w:szCs w:val="20"/>
      </w:rPr>
      <w:t>15</w:t>
    </w:r>
    <w:r w:rsidR="0033018B">
      <w:rPr>
        <w:rFonts w:ascii="Times New Roman" w:hAnsi="Times New Roman" w:cs="Times New Roman"/>
        <w:sz w:val="20"/>
        <w:szCs w:val="20"/>
      </w:rPr>
      <w:t>01</w:t>
    </w:r>
    <w:r w:rsidR="00AE0951">
      <w:rPr>
        <w:rFonts w:ascii="Times New Roman" w:hAnsi="Times New Roman" w:cs="Times New Roman"/>
        <w:sz w:val="20"/>
        <w:szCs w:val="20"/>
      </w:rPr>
      <w:t>1</w:t>
    </w:r>
    <w:r w:rsidR="0033018B">
      <w:rPr>
        <w:rFonts w:ascii="Times New Roman" w:hAnsi="Times New Roman" w:cs="Times New Roman"/>
        <w:sz w:val="20"/>
        <w:szCs w:val="20"/>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64" w:rsidRDefault="00006964" w:rsidP="00760B61">
    <w:pPr>
      <w:pStyle w:val="Footer"/>
      <w:jc w:val="center"/>
    </w:pPr>
  </w:p>
  <w:p w:rsidR="00006964" w:rsidRPr="0068244A" w:rsidRDefault="00006964" w:rsidP="00760B61">
    <w:pPr>
      <w:pStyle w:val="Footer"/>
      <w:rPr>
        <w:rFonts w:ascii="Times New Roman" w:hAnsi="Times New Roman" w:cs="Times New Roman"/>
        <w:sz w:val="20"/>
        <w:szCs w:val="20"/>
      </w:rPr>
    </w:pPr>
    <w:r>
      <w:rPr>
        <w:rFonts w:ascii="Times New Roman" w:hAnsi="Times New Roman" w:cs="Times New Roman"/>
        <w:sz w:val="20"/>
        <w:szCs w:val="20"/>
      </w:rPr>
      <w:t>ZMAnot_</w:t>
    </w:r>
    <w:r w:rsidR="00AD5F7F">
      <w:rPr>
        <w:rFonts w:ascii="Times New Roman" w:hAnsi="Times New Roman" w:cs="Times New Roman"/>
        <w:sz w:val="20"/>
        <w:szCs w:val="20"/>
      </w:rPr>
      <w:t>15</w:t>
    </w:r>
    <w:r w:rsidR="0033018B">
      <w:rPr>
        <w:rFonts w:ascii="Times New Roman" w:hAnsi="Times New Roman" w:cs="Times New Roman"/>
        <w:sz w:val="20"/>
        <w:szCs w:val="20"/>
      </w:rPr>
      <w:t>0</w:t>
    </w:r>
    <w:r w:rsidR="00AE0951">
      <w:rPr>
        <w:rFonts w:ascii="Times New Roman" w:hAnsi="Times New Roman" w:cs="Times New Roman"/>
        <w:sz w:val="20"/>
        <w:szCs w:val="20"/>
      </w:rPr>
      <w:t>11</w:t>
    </w:r>
    <w:r w:rsidR="0033018B">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B9" w:rsidRDefault="00F013B9" w:rsidP="00B43E45">
      <w:pPr>
        <w:spacing w:after="0" w:line="240" w:lineRule="auto"/>
      </w:pPr>
      <w:r>
        <w:separator/>
      </w:r>
    </w:p>
  </w:footnote>
  <w:footnote w:type="continuationSeparator" w:id="0">
    <w:p w:rsidR="00F013B9" w:rsidRDefault="00F013B9"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Header"/>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E52FFF">
          <w:rPr>
            <w:rFonts w:ascii="Times New Roman" w:hAnsi="Times New Roman" w:cs="Times New Roman"/>
            <w:noProof/>
            <w:sz w:val="24"/>
          </w:rPr>
          <w:t>6</w:t>
        </w:r>
        <w:r w:rsidRPr="00760B61">
          <w:rPr>
            <w:rFonts w:ascii="Times New Roman" w:hAnsi="Times New Roman" w:cs="Times New Roman"/>
            <w:sz w:val="24"/>
          </w:rPr>
          <w:fldChar w:fldCharType="end"/>
        </w:r>
      </w:p>
    </w:sdtContent>
  </w:sdt>
  <w:p w:rsidR="00006964" w:rsidRPr="00760B61" w:rsidRDefault="0000696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964"/>
    <w:rsid w:val="00017B68"/>
    <w:rsid w:val="00031880"/>
    <w:rsid w:val="000330A2"/>
    <w:rsid w:val="00042A95"/>
    <w:rsid w:val="00063F7A"/>
    <w:rsid w:val="00077312"/>
    <w:rsid w:val="00091F4F"/>
    <w:rsid w:val="000A3C5F"/>
    <w:rsid w:val="000B0068"/>
    <w:rsid w:val="000B3415"/>
    <w:rsid w:val="000C116D"/>
    <w:rsid w:val="000E0728"/>
    <w:rsid w:val="001022EF"/>
    <w:rsid w:val="0010792A"/>
    <w:rsid w:val="00123517"/>
    <w:rsid w:val="00130FCE"/>
    <w:rsid w:val="00166EFF"/>
    <w:rsid w:val="001671C6"/>
    <w:rsid w:val="00175589"/>
    <w:rsid w:val="00190B7B"/>
    <w:rsid w:val="001936A7"/>
    <w:rsid w:val="00196207"/>
    <w:rsid w:val="001B7FD9"/>
    <w:rsid w:val="001C749C"/>
    <w:rsid w:val="001D04F6"/>
    <w:rsid w:val="001F0690"/>
    <w:rsid w:val="001F3648"/>
    <w:rsid w:val="002073EA"/>
    <w:rsid w:val="00221880"/>
    <w:rsid w:val="00223FB1"/>
    <w:rsid w:val="00240359"/>
    <w:rsid w:val="00241421"/>
    <w:rsid w:val="002453D6"/>
    <w:rsid w:val="00251C32"/>
    <w:rsid w:val="002622A7"/>
    <w:rsid w:val="00272762"/>
    <w:rsid w:val="00294943"/>
    <w:rsid w:val="002D22FC"/>
    <w:rsid w:val="002F3A45"/>
    <w:rsid w:val="002F5957"/>
    <w:rsid w:val="003026E3"/>
    <w:rsid w:val="00312DC4"/>
    <w:rsid w:val="00316173"/>
    <w:rsid w:val="00316A48"/>
    <w:rsid w:val="003201E3"/>
    <w:rsid w:val="0032759E"/>
    <w:rsid w:val="0033018B"/>
    <w:rsid w:val="00335CC6"/>
    <w:rsid w:val="0034051E"/>
    <w:rsid w:val="00354D93"/>
    <w:rsid w:val="003665A2"/>
    <w:rsid w:val="00370BF4"/>
    <w:rsid w:val="00372C89"/>
    <w:rsid w:val="00374E0B"/>
    <w:rsid w:val="003C2892"/>
    <w:rsid w:val="003D01F4"/>
    <w:rsid w:val="003E4479"/>
    <w:rsid w:val="003F2DC1"/>
    <w:rsid w:val="003F6484"/>
    <w:rsid w:val="00413602"/>
    <w:rsid w:val="00422589"/>
    <w:rsid w:val="004577B6"/>
    <w:rsid w:val="00475D41"/>
    <w:rsid w:val="00487C57"/>
    <w:rsid w:val="004917D0"/>
    <w:rsid w:val="00494831"/>
    <w:rsid w:val="004D1241"/>
    <w:rsid w:val="004D27CE"/>
    <w:rsid w:val="004E0136"/>
    <w:rsid w:val="004E6A73"/>
    <w:rsid w:val="00504190"/>
    <w:rsid w:val="005143AF"/>
    <w:rsid w:val="0052032A"/>
    <w:rsid w:val="005206FF"/>
    <w:rsid w:val="00523895"/>
    <w:rsid w:val="00532397"/>
    <w:rsid w:val="00543FFD"/>
    <w:rsid w:val="00565285"/>
    <w:rsid w:val="005728E5"/>
    <w:rsid w:val="00583D4F"/>
    <w:rsid w:val="005A2113"/>
    <w:rsid w:val="005B1F56"/>
    <w:rsid w:val="005B26A1"/>
    <w:rsid w:val="005E277E"/>
    <w:rsid w:val="005F331E"/>
    <w:rsid w:val="0060046A"/>
    <w:rsid w:val="006035C2"/>
    <w:rsid w:val="00617EBD"/>
    <w:rsid w:val="00621FAE"/>
    <w:rsid w:val="0063328D"/>
    <w:rsid w:val="00666E24"/>
    <w:rsid w:val="00673344"/>
    <w:rsid w:val="0067349C"/>
    <w:rsid w:val="0068244A"/>
    <w:rsid w:val="00684952"/>
    <w:rsid w:val="006A4D02"/>
    <w:rsid w:val="006F5E35"/>
    <w:rsid w:val="00703F24"/>
    <w:rsid w:val="007315FB"/>
    <w:rsid w:val="007445E4"/>
    <w:rsid w:val="00753F17"/>
    <w:rsid w:val="00760B61"/>
    <w:rsid w:val="00764CA5"/>
    <w:rsid w:val="00767716"/>
    <w:rsid w:val="007816A7"/>
    <w:rsid w:val="007826A8"/>
    <w:rsid w:val="007845F1"/>
    <w:rsid w:val="0079626D"/>
    <w:rsid w:val="007B7F6D"/>
    <w:rsid w:val="007F0225"/>
    <w:rsid w:val="00823AAF"/>
    <w:rsid w:val="008305B1"/>
    <w:rsid w:val="00852FAD"/>
    <w:rsid w:val="0088353A"/>
    <w:rsid w:val="008839D4"/>
    <w:rsid w:val="00883CE9"/>
    <w:rsid w:val="00897834"/>
    <w:rsid w:val="008B4DF4"/>
    <w:rsid w:val="008E5E00"/>
    <w:rsid w:val="00910456"/>
    <w:rsid w:val="0093470E"/>
    <w:rsid w:val="00945E3B"/>
    <w:rsid w:val="0096495D"/>
    <w:rsid w:val="009704F7"/>
    <w:rsid w:val="00982238"/>
    <w:rsid w:val="009831EE"/>
    <w:rsid w:val="0098336F"/>
    <w:rsid w:val="00985388"/>
    <w:rsid w:val="009B11F8"/>
    <w:rsid w:val="009D338D"/>
    <w:rsid w:val="009F3F72"/>
    <w:rsid w:val="00A2430A"/>
    <w:rsid w:val="00A32C1B"/>
    <w:rsid w:val="00A406A0"/>
    <w:rsid w:val="00A47907"/>
    <w:rsid w:val="00A65E8E"/>
    <w:rsid w:val="00A673F3"/>
    <w:rsid w:val="00A873E7"/>
    <w:rsid w:val="00A87543"/>
    <w:rsid w:val="00A87BFF"/>
    <w:rsid w:val="00A926AE"/>
    <w:rsid w:val="00A92896"/>
    <w:rsid w:val="00AA5504"/>
    <w:rsid w:val="00AB19ED"/>
    <w:rsid w:val="00AD5F7F"/>
    <w:rsid w:val="00AE0951"/>
    <w:rsid w:val="00AE5AC9"/>
    <w:rsid w:val="00AE6707"/>
    <w:rsid w:val="00AF1AC7"/>
    <w:rsid w:val="00B0695D"/>
    <w:rsid w:val="00B10031"/>
    <w:rsid w:val="00B223E3"/>
    <w:rsid w:val="00B43E45"/>
    <w:rsid w:val="00B723BC"/>
    <w:rsid w:val="00B766AE"/>
    <w:rsid w:val="00B84678"/>
    <w:rsid w:val="00B93A1A"/>
    <w:rsid w:val="00BB62EB"/>
    <w:rsid w:val="00BD7262"/>
    <w:rsid w:val="00BF23E4"/>
    <w:rsid w:val="00C06406"/>
    <w:rsid w:val="00C25406"/>
    <w:rsid w:val="00C54405"/>
    <w:rsid w:val="00C77D69"/>
    <w:rsid w:val="00C82DA5"/>
    <w:rsid w:val="00C845B4"/>
    <w:rsid w:val="00CA0A47"/>
    <w:rsid w:val="00CA4C24"/>
    <w:rsid w:val="00CC4FD7"/>
    <w:rsid w:val="00CE64E7"/>
    <w:rsid w:val="00CE6EAF"/>
    <w:rsid w:val="00D008DC"/>
    <w:rsid w:val="00D26751"/>
    <w:rsid w:val="00D35BC7"/>
    <w:rsid w:val="00D432BF"/>
    <w:rsid w:val="00D530C1"/>
    <w:rsid w:val="00D85F1A"/>
    <w:rsid w:val="00D9780D"/>
    <w:rsid w:val="00DC2734"/>
    <w:rsid w:val="00DD54D9"/>
    <w:rsid w:val="00DE0DE2"/>
    <w:rsid w:val="00DE3325"/>
    <w:rsid w:val="00E0182D"/>
    <w:rsid w:val="00E01F43"/>
    <w:rsid w:val="00E0319C"/>
    <w:rsid w:val="00E1348D"/>
    <w:rsid w:val="00E323E5"/>
    <w:rsid w:val="00E403E4"/>
    <w:rsid w:val="00E41A68"/>
    <w:rsid w:val="00E43FCD"/>
    <w:rsid w:val="00E46804"/>
    <w:rsid w:val="00E505C6"/>
    <w:rsid w:val="00E5143B"/>
    <w:rsid w:val="00E52FFF"/>
    <w:rsid w:val="00E5607A"/>
    <w:rsid w:val="00E744DB"/>
    <w:rsid w:val="00EA2C82"/>
    <w:rsid w:val="00EA2DF9"/>
    <w:rsid w:val="00EC04DB"/>
    <w:rsid w:val="00EC3146"/>
    <w:rsid w:val="00EE17EF"/>
    <w:rsid w:val="00EE3936"/>
    <w:rsid w:val="00EF11FA"/>
    <w:rsid w:val="00EF59D4"/>
    <w:rsid w:val="00F013B9"/>
    <w:rsid w:val="00F13B39"/>
    <w:rsid w:val="00F276B1"/>
    <w:rsid w:val="00F42C8B"/>
    <w:rsid w:val="00F52428"/>
    <w:rsid w:val="00F64561"/>
    <w:rsid w:val="00F86709"/>
    <w:rsid w:val="00F87A9A"/>
    <w:rsid w:val="00F958CB"/>
    <w:rsid w:val="00FB32CA"/>
    <w:rsid w:val="00FC2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2"/>
    <w:rPr>
      <w:rFonts w:eastAsiaTheme="minorEastAsia"/>
      <w:lang w:eastAsia="lv-LV"/>
    </w:rPr>
  </w:style>
  <w:style w:type="paragraph" w:styleId="Heading3">
    <w:name w:val="heading 3"/>
    <w:basedOn w:val="Normal"/>
    <w:link w:val="Heading3Char"/>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45"/>
    <w:rPr>
      <w:rFonts w:eastAsiaTheme="minorEastAsia"/>
      <w:lang w:eastAsia="lv-LV"/>
    </w:rPr>
  </w:style>
  <w:style w:type="paragraph" w:styleId="Footer">
    <w:name w:val="footer"/>
    <w:basedOn w:val="Normal"/>
    <w:link w:val="FooterChar"/>
    <w:uiPriority w:val="99"/>
    <w:unhideWhenUsed/>
    <w:rsid w:val="00B4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45"/>
    <w:rPr>
      <w:rFonts w:eastAsiaTheme="minorEastAsia"/>
      <w:lang w:eastAsia="lv-LV"/>
    </w:rPr>
  </w:style>
  <w:style w:type="paragraph" w:styleId="BalloonText">
    <w:name w:val="Balloon Text"/>
    <w:basedOn w:val="Normal"/>
    <w:link w:val="BalloonTextChar"/>
    <w:uiPriority w:val="99"/>
    <w:semiHidden/>
    <w:unhideWhenUsed/>
    <w:rsid w:val="00B4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5"/>
    <w:rPr>
      <w:rFonts w:ascii="Tahoma" w:eastAsiaTheme="minorEastAsia" w:hAnsi="Tahoma" w:cs="Tahoma"/>
      <w:sz w:val="16"/>
      <w:szCs w:val="16"/>
      <w:lang w:eastAsia="lv-LV"/>
    </w:rPr>
  </w:style>
  <w:style w:type="character" w:styleId="Hyperlink">
    <w:name w:val="Hyperlink"/>
    <w:basedOn w:val="DefaultParagraphFont"/>
    <w:uiPriority w:val="99"/>
    <w:unhideWhenUsed/>
    <w:rsid w:val="00B84678"/>
    <w:rPr>
      <w:color w:val="0000FF" w:themeColor="hyperlink"/>
      <w:u w:val="single"/>
    </w:rPr>
  </w:style>
  <w:style w:type="character" w:styleId="CommentReference">
    <w:name w:val="annotation reference"/>
    <w:basedOn w:val="DefaultParagraphFont"/>
    <w:uiPriority w:val="99"/>
    <w:semiHidden/>
    <w:unhideWhenUsed/>
    <w:rsid w:val="00C54405"/>
    <w:rPr>
      <w:sz w:val="16"/>
      <w:szCs w:val="16"/>
    </w:rPr>
  </w:style>
  <w:style w:type="paragraph" w:styleId="CommentText">
    <w:name w:val="annotation text"/>
    <w:basedOn w:val="Normal"/>
    <w:link w:val="CommentTextChar"/>
    <w:uiPriority w:val="99"/>
    <w:semiHidden/>
    <w:unhideWhenUsed/>
    <w:rsid w:val="00C54405"/>
    <w:pPr>
      <w:spacing w:line="240" w:lineRule="auto"/>
    </w:pPr>
    <w:rPr>
      <w:sz w:val="20"/>
      <w:szCs w:val="20"/>
    </w:rPr>
  </w:style>
  <w:style w:type="character" w:customStyle="1" w:styleId="CommentTextChar">
    <w:name w:val="Comment Text Char"/>
    <w:basedOn w:val="DefaultParagraphFont"/>
    <w:link w:val="CommentText"/>
    <w:uiPriority w:val="99"/>
    <w:semiHidden/>
    <w:rsid w:val="00C544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C54405"/>
    <w:rPr>
      <w:b/>
      <w:bCs/>
    </w:rPr>
  </w:style>
  <w:style w:type="character" w:customStyle="1" w:styleId="CommentSubjectChar">
    <w:name w:val="Comment Subject Char"/>
    <w:basedOn w:val="CommentTextChar"/>
    <w:link w:val="CommentSubject"/>
    <w:uiPriority w:val="99"/>
    <w:semiHidden/>
    <w:rsid w:val="00C5440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2"/>
    <w:rPr>
      <w:rFonts w:eastAsiaTheme="minorEastAsia"/>
      <w:lang w:eastAsia="lv-LV"/>
    </w:rPr>
  </w:style>
  <w:style w:type="paragraph" w:styleId="Heading3">
    <w:name w:val="heading 3"/>
    <w:basedOn w:val="Normal"/>
    <w:link w:val="Heading3Char"/>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45"/>
    <w:rPr>
      <w:rFonts w:eastAsiaTheme="minorEastAsia"/>
      <w:lang w:eastAsia="lv-LV"/>
    </w:rPr>
  </w:style>
  <w:style w:type="paragraph" w:styleId="Footer">
    <w:name w:val="footer"/>
    <w:basedOn w:val="Normal"/>
    <w:link w:val="FooterChar"/>
    <w:uiPriority w:val="99"/>
    <w:unhideWhenUsed/>
    <w:rsid w:val="00B4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45"/>
    <w:rPr>
      <w:rFonts w:eastAsiaTheme="minorEastAsia"/>
      <w:lang w:eastAsia="lv-LV"/>
    </w:rPr>
  </w:style>
  <w:style w:type="paragraph" w:styleId="BalloonText">
    <w:name w:val="Balloon Text"/>
    <w:basedOn w:val="Normal"/>
    <w:link w:val="BalloonTextChar"/>
    <w:uiPriority w:val="99"/>
    <w:semiHidden/>
    <w:unhideWhenUsed/>
    <w:rsid w:val="00B4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5"/>
    <w:rPr>
      <w:rFonts w:ascii="Tahoma" w:eastAsiaTheme="minorEastAsia" w:hAnsi="Tahoma" w:cs="Tahoma"/>
      <w:sz w:val="16"/>
      <w:szCs w:val="16"/>
      <w:lang w:eastAsia="lv-LV"/>
    </w:rPr>
  </w:style>
  <w:style w:type="character" w:styleId="Hyperlink">
    <w:name w:val="Hyperlink"/>
    <w:basedOn w:val="DefaultParagraphFont"/>
    <w:uiPriority w:val="99"/>
    <w:unhideWhenUsed/>
    <w:rsid w:val="00B84678"/>
    <w:rPr>
      <w:color w:val="0000FF" w:themeColor="hyperlink"/>
      <w:u w:val="single"/>
    </w:rPr>
  </w:style>
  <w:style w:type="character" w:styleId="CommentReference">
    <w:name w:val="annotation reference"/>
    <w:basedOn w:val="DefaultParagraphFont"/>
    <w:uiPriority w:val="99"/>
    <w:semiHidden/>
    <w:unhideWhenUsed/>
    <w:rsid w:val="00C54405"/>
    <w:rPr>
      <w:sz w:val="16"/>
      <w:szCs w:val="16"/>
    </w:rPr>
  </w:style>
  <w:style w:type="paragraph" w:styleId="CommentText">
    <w:name w:val="annotation text"/>
    <w:basedOn w:val="Normal"/>
    <w:link w:val="CommentTextChar"/>
    <w:uiPriority w:val="99"/>
    <w:semiHidden/>
    <w:unhideWhenUsed/>
    <w:rsid w:val="00C54405"/>
    <w:pPr>
      <w:spacing w:line="240" w:lineRule="auto"/>
    </w:pPr>
    <w:rPr>
      <w:sz w:val="20"/>
      <w:szCs w:val="20"/>
    </w:rPr>
  </w:style>
  <w:style w:type="character" w:customStyle="1" w:styleId="CommentTextChar">
    <w:name w:val="Comment Text Char"/>
    <w:basedOn w:val="DefaultParagraphFont"/>
    <w:link w:val="CommentText"/>
    <w:uiPriority w:val="99"/>
    <w:semiHidden/>
    <w:rsid w:val="00C544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C54405"/>
    <w:rPr>
      <w:b/>
      <w:bCs/>
    </w:rPr>
  </w:style>
  <w:style w:type="character" w:customStyle="1" w:styleId="CommentSubjectChar">
    <w:name w:val="Comment Subject Char"/>
    <w:basedOn w:val="CommentTextChar"/>
    <w:link w:val="CommentSubject"/>
    <w:uiPriority w:val="99"/>
    <w:semiHidden/>
    <w:rsid w:val="00C54405"/>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7494</Words>
  <Characters>4273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Laimdota Adlere</cp:lastModifiedBy>
  <cp:revision>4</cp:revision>
  <cp:lastPrinted>2015-12-29T06:59:00Z</cp:lastPrinted>
  <dcterms:created xsi:type="dcterms:W3CDTF">2016-02-12T09:01:00Z</dcterms:created>
  <dcterms:modified xsi:type="dcterms:W3CDTF">2016-02-12T09:01:00Z</dcterms:modified>
</cp:coreProperties>
</file>